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12F" w:rsidRPr="00460764" w:rsidRDefault="0040312F" w:rsidP="009B259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CBD" w:rsidRPr="00460764" w:rsidRDefault="006E071B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071B"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A9E6C0C" wp14:editId="3AA3EE56">
            <wp:extent cx="5250469" cy="7219395"/>
            <wp:effectExtent l="0" t="0" r="0" b="0"/>
            <wp:docPr id="3" name="Рисунок 3" descr="C:\Users\home\Desktop\сканы\Рисунок (6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сканы\Рисунок (61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630" cy="722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20F8" w:rsidRPr="00460764" w:rsidRDefault="009420F8" w:rsidP="002D1C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9420F8" w:rsidRPr="00460764" w:rsidSect="00485486">
          <w:pgSz w:w="15840" w:h="12240" w:orient="landscape"/>
          <w:pgMar w:top="567" w:right="567" w:bottom="567" w:left="567" w:header="720" w:footer="720" w:gutter="0"/>
          <w:cols w:space="708"/>
          <w:docGrid w:linePitch="299"/>
        </w:sectPr>
      </w:pPr>
    </w:p>
    <w:p w:rsidR="002D1CBD" w:rsidRPr="00460764" w:rsidRDefault="002D1CBD" w:rsidP="002D1C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77FD6" w:rsidRPr="00460764" w:rsidRDefault="00377FD6" w:rsidP="00377FD6">
      <w:pPr>
        <w:spacing w:after="0" w:line="264" w:lineRule="auto"/>
        <w:ind w:left="12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ПОЯСНИТЕЛЬНАЯ ЗАПИСКА</w:t>
      </w:r>
    </w:p>
    <w:p w:rsidR="00377FD6" w:rsidRPr="00460764" w:rsidRDefault="00377FD6" w:rsidP="00377FD6">
      <w:pPr>
        <w:spacing w:after="0" w:line="264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ФГОС ООО, а также федеральной рабочей программы воспитания.</w:t>
      </w:r>
    </w:p>
    <w:p w:rsidR="00377FD6" w:rsidRPr="00460764" w:rsidRDefault="00377FD6" w:rsidP="00377FD6">
      <w:pPr>
        <w:tabs>
          <w:tab w:val="left" w:pos="3122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Учебного плана МБОУ Киселевской СОШ им. Н.В. Попова на 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учебный год;</w:t>
      </w:r>
    </w:p>
    <w:p w:rsidR="00377FD6" w:rsidRPr="00460764" w:rsidRDefault="00377FD6" w:rsidP="00377FD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Учебника «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 xml:space="preserve">Биология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9 класс»  (автор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 xml:space="preserve"> Пасечник</w:t>
      </w:r>
      <w:r w:rsidRPr="00460764">
        <w:rPr>
          <w:rFonts w:ascii="Times New Roman" w:hAnsi="Times New Roman"/>
          <w:bCs/>
          <w:sz w:val="24"/>
          <w:szCs w:val="24"/>
        </w:rPr>
        <w:t xml:space="preserve"> </w:t>
      </w:r>
      <w:r w:rsidR="00CD6F25">
        <w:rPr>
          <w:rFonts w:ascii="Times New Roman" w:hAnsi="Times New Roman"/>
          <w:bCs/>
          <w:sz w:val="24"/>
          <w:szCs w:val="24"/>
        </w:rPr>
        <w:t xml:space="preserve">В.В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Каменский А.А., 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 xml:space="preserve">ШвецовЕ.А.,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Москва. 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>Просвещение 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),  </w:t>
      </w:r>
      <w:r w:rsidRPr="0046076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.для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общеобразовательных учреждений на 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учебный год   (Приказ Министерства образования и науки РФ от31.03.2014 г. №253);  рекомендованного (допущенного) Министерством образования и науки РФ к использованию в образовательном</w:t>
      </w:r>
      <w:r w:rsidRPr="00460764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процессе в  </w:t>
      </w:r>
      <w:r w:rsidRPr="00460764">
        <w:rPr>
          <w:rFonts w:ascii="Times New Roman" w:eastAsia="Times New Roman" w:hAnsi="Times New Roman"/>
          <w:sz w:val="24"/>
          <w:szCs w:val="24"/>
        </w:rPr>
        <w:t>202</w:t>
      </w:r>
      <w:r w:rsidR="007A3D1F">
        <w:rPr>
          <w:rFonts w:ascii="Times New Roman" w:eastAsia="Times New Roman" w:hAnsi="Times New Roman"/>
          <w:sz w:val="24"/>
          <w:szCs w:val="24"/>
        </w:rPr>
        <w:t>4</w:t>
      </w:r>
      <w:r w:rsidRPr="00460764">
        <w:rPr>
          <w:rFonts w:ascii="Times New Roman" w:eastAsia="Times New Roman" w:hAnsi="Times New Roman"/>
          <w:sz w:val="24"/>
          <w:szCs w:val="24"/>
        </w:rPr>
        <w:t>- 202</w:t>
      </w:r>
      <w:r w:rsidR="007A3D1F">
        <w:rPr>
          <w:rFonts w:ascii="Times New Roman" w:eastAsia="Times New Roman" w:hAnsi="Times New Roman"/>
          <w:sz w:val="24"/>
          <w:szCs w:val="24"/>
        </w:rPr>
        <w:t>5</w:t>
      </w:r>
      <w:r w:rsidRPr="00460764">
        <w:rPr>
          <w:rFonts w:ascii="Times New Roman" w:eastAsia="Times New Roman" w:hAnsi="Times New Roman"/>
          <w:sz w:val="24"/>
          <w:szCs w:val="24"/>
        </w:rPr>
        <w:t xml:space="preserve"> г. </w:t>
      </w:r>
    </w:p>
    <w:p w:rsidR="00377FD6" w:rsidRPr="00460764" w:rsidRDefault="00377FD6" w:rsidP="00377FD6">
      <w:pPr>
        <w:tabs>
          <w:tab w:val="left" w:pos="8655"/>
        </w:tabs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Программа по биологии направлена на формирование естественно-научной грамотности обучающихся и организацию изучения биологии на деятельностной основе.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обучения, а также реализация межпредметных связей естественно-научных учебных предметов на уровне основного общего образования.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 программе по биологии определяются основные цели изучения биологии на уровне основного общего образования, планируемые результаты освоения программы по биологии: личностные, метапредметные, предметные. Предметные планируемые результаты даны для каждого года изучения биологии.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Биология развивает представления о познаваемости живой природы и методах её познания, позволяет сформировать систему научных знаний о живых системах, умения их получать, присваивать и применять в жизненных ситуациях.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Биологическая подготовка обеспечивает понимание обучающимися научных принципов человеческой деятельности в природе, закладывает основы экологической культуры, здорового образа жизни.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Целями изучения биологии на уровне основного общего образования являются: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системы знаний о признаках и процессах жизнедеятельности биологических систем разного уровня организации;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системы знаний об особенностях строения, жизнедеятельности организма человека, условиях сохранения его здоровья;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умений применять методы биологической науки для изучения биологических систем, в том числе организма человека;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умений объяснять роль биологии в практической деятельности людей, значение биологического разнообразия для сохранения биосферы, последствия деятельности человека в природе;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экологической культуры в целях сохранения собственного здоровья и охраны окружающей среды.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Достижение целей программы по биологии обеспечивается решением следующих задач: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приобретение обучающимися знаний о живой природе, закономерностях строения, жизнедеятельности и средообразующей роли организмов, человеке как биосоциальном существе, о роли биологической науки в практической деятельности людей;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овладение умениями проводить исследования с использованием биологического оборудования и наблюдения за состоянием собственного организма;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освоение приёмов работы с биологической информацией, в том числе о современных достижениях в области биологии, её анализ и критическое оценивание;</w:t>
      </w:r>
    </w:p>
    <w:p w:rsidR="00377FD6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воспитание биологически и экологически грамотной личности, готовой к сохранению собственного здоровья и охраны окружающей среды.</w:t>
      </w:r>
    </w:p>
    <w:p w:rsidR="007A3D1F" w:rsidRDefault="007A3D1F" w:rsidP="00377FD6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3D1F" w:rsidRPr="00921EC5" w:rsidRDefault="007A3D1F" w:rsidP="007A3D1F">
      <w:pPr>
        <w:shd w:val="clear" w:color="auto" w:fill="FFFFFF"/>
        <w:spacing w:after="0" w:line="315" w:lineRule="atLeast"/>
        <w:ind w:left="-100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7A3D1F">
        <w:rPr>
          <w:rFonts w:ascii="Times New Roman" w:eastAsia="Times New Roman" w:hAnsi="Times New Roman"/>
          <w:b/>
          <w:color w:val="212529"/>
          <w:sz w:val="24"/>
          <w:szCs w:val="24"/>
          <w:lang w:eastAsia="ru-RU"/>
        </w:rPr>
        <w:t>На базе центра «Точка роста»</w:t>
      </w: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 xml:space="preserve"> обеспечивается реализация образовательных программ естественно-научной и технологической направленностей, разработанных в соответствии с требованиями законодательства в сфере образования и с учётом рекомендаций Федерального оператора учебного предмета «Биология».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0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Использование оборудования центра «Точка роста» при реализации данной ОП позволяет создать условия: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расширения содержания школьного биологического образования;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повышения познавательной активности обучающихся в естественно-научной области;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развития личности ребенка в процессе обучения биологии, его способностей, формирования и удовлетворения социально значимых интересов и потребностей;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работы с одарёнными школьниками, организации их развития в различных областях образовательной, творческой деятельности.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right="-316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Применяя цифровые лаборатории на уроках биологии, учащиеся смогут выполнить множество лабораторных работ и экспериментов по программе основной школы.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right="77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b/>
          <w:bCs/>
          <w:color w:val="212529"/>
          <w:sz w:val="24"/>
          <w:szCs w:val="24"/>
          <w:u w:val="single"/>
          <w:lang w:eastAsia="ru-RU"/>
        </w:rPr>
        <w:t>Человек и его здоровье: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Изучение кровообращения. Реакция ССС на дозированную нагрузку. Зависимость между нагрузкой и уровнем энергетического обмена. Газообмен в лёгких. Механизм лёгочного дыхания. Реакция ДС на физическую нагрузку. Жизненная ёмкость легких. Выделительная, дыхательная и терморегуляторная функция кожи. Действие ферментов на субстрат на примере каталазы.</w:t>
      </w:r>
    </w:p>
    <w:p w:rsidR="007A3D1F" w:rsidRPr="007A3D1F" w:rsidRDefault="007A3D1F" w:rsidP="007A3D1F">
      <w:pPr>
        <w:shd w:val="clear" w:color="auto" w:fill="FFFFFF"/>
        <w:spacing w:after="0" w:line="315" w:lineRule="atLeast"/>
        <w:ind w:left="-99" w:right="368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Приспособленность организмов к среде обитания.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‌</w:t>
      </w:r>
      <w:bookmarkStart w:id="0" w:name="3b562cd9-1b1f-4c62-99a2-3c330cdcc105"/>
      <w:r w:rsidRPr="00460764">
        <w:rPr>
          <w:rFonts w:ascii="Times New Roman" w:hAnsi="Times New Roman"/>
          <w:color w:val="000000"/>
          <w:sz w:val="24"/>
          <w:szCs w:val="24"/>
        </w:rPr>
        <w:t>Общее число часов, отведенных для изучения биологии, составляет  в 9 классе – 68 часов (2 часа в неделю).</w:t>
      </w:r>
      <w:bookmarkEnd w:id="0"/>
      <w:r w:rsidRPr="00460764">
        <w:rPr>
          <w:rFonts w:ascii="Times New Roman" w:hAnsi="Times New Roman"/>
          <w:color w:val="000000"/>
          <w:sz w:val="24"/>
          <w:szCs w:val="24"/>
        </w:rPr>
        <w:t>‌‌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Предлагаемый в программе по биологии перечень лабораторных и практических работ является рекомендательным, учитель делает выбор проведения лабораторных работ и опытов с учётом индивидуальных особенностей обучающихся, списка экспериментальных заданий, предлагаемых в рамках основного государственного экзамена по биологии.</w:t>
      </w:r>
    </w:p>
    <w:p w:rsidR="00377FD6" w:rsidRPr="00460764" w:rsidRDefault="00377FD6" w:rsidP="00377FD6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9 КЛАСС</w:t>
      </w:r>
    </w:p>
    <w:p w:rsidR="00377FD6" w:rsidRPr="00460764" w:rsidRDefault="00377FD6" w:rsidP="002B4CCB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Человек – биосоциальный вид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Науки о человеке (анатомия, физиология, психология, антропология, гигиена, санитария, экология человека). Методы изучения организма человека. Значение знаний о человеке для самопознания и сохранения здоровья. Особенности человека как биосоциального существа.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Место человека в системе органического мира. Человек как часть природы. Систематическое положение современного человека. Сходство человека с млекопитающими. Отличие человека от приматов. Доказательства животного происхождения человека. Человек разумный. Антропогенез, его этапы. Биологические и социальные факторы становления человека. Человеческие расы.</w:t>
      </w:r>
    </w:p>
    <w:p w:rsidR="00377FD6" w:rsidRPr="00460764" w:rsidRDefault="00377FD6" w:rsidP="002B4CCB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Структура организма человека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Строение и химический состав клетки. Обмен веществ и превращение энергии в клетке. Многообразие клеток, их деление. Нуклеиновые кислоты. Гены. Хромосомы. Хромосомный набор. Митоз, мейоз. Соматические и половые клетки. Стволовые клетки. Типы </w:t>
      </w: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тканей организма человека: эпителиальные, соединительные, мышечные, нервная. Свойства тканей, их функции. Органы и системы органов. Организм как единое целое. Взаимосвязь органов и систем как основа гомеостаза.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микроскопического строения тканей (на готовых микропрепаратах).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Распознавание органов и систем органов человека (по таблицам).</w:t>
      </w:r>
    </w:p>
    <w:p w:rsidR="00377FD6" w:rsidRPr="00460764" w:rsidRDefault="00377FD6" w:rsidP="002B4CCB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Нейрогуморальная регуляция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Нервная система человека, её организация и значение. Нейроны, нервы, нервные узлы. Рефлекс. Рефлекторная дуга.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Рецепторы. Двухнейронные и трёхнейронные рефлекторные дуги. Спинной мозг, его строение и функции. Рефлексы спинного мозга. Головной мозг, его строение и функции. Большие полушария. Рефлексы головного мозга. Безусловные (врождённые) и условные (приобретённые) рефлексы. Соматическая нервная система. Вегетативная (автономная) нервная система. Нервная система как единое целое. Нарушения в работе нервной системы.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Гуморальная регуляция функций. Эндокринная система. Железы внутренней секреции. Железы смешанной секреции. Гормоны, их роль в регуляции физиологических функций организма, роста и развития. Нарушение в работе эндокринных желёз. Особенности рефлекторной и гуморальной регуляции функций организма.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головного мозга человека (по муляжам).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изменения размера зрачка в зависимости от освещённости.</w:t>
      </w:r>
    </w:p>
    <w:p w:rsidR="00377FD6" w:rsidRPr="00460764" w:rsidRDefault="00377FD6" w:rsidP="002B4CCB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Опора и движение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Значение опорно-двигательного аппарата. Скелет человека, строение его отделов и функции. Кости, их химический состав, строение. Типы костей. Рост костей в длину и толщину. Соединение костей. Скелет головы. Скелет туловища. Скелет конечностей и их поясов. Особенности скелета человека, связанные с прямохождением и трудовой деятельностью.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Мышечная система. Строение и функции скелетных мышц. Работа мышц: статическая и динамическая, мышцы сгибатели и разгибатели. Утомление мышц. Гиподинамия. Роль двигательной активности в сохранении здоровья.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Нарушения опорно-двигательной системы. Возрастные изменения в строении костей. Нарушение осанки. Предупреждение искривления позвоночника и развития плоскостопия. Профилактика травматизма. Первая помощь при травмах опорно-двигательного аппарата.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свойств кости.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строения костей (на муляжах).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Изучение строения позвонков (на муляжах).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гибкости позвоночника.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Измерение массы и роста своего организма.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влияния статической и динамической нагрузки на утомление мышц.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Выявление нарушения осанки.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признаков плоскостопия.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Оказание первой помощи при повреждении скелета и мышц.</w:t>
      </w:r>
    </w:p>
    <w:p w:rsidR="00377FD6" w:rsidRPr="00460764" w:rsidRDefault="00377FD6" w:rsidP="002B4CCB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Внутренняя среда организма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Внутренняя среда и её функции. Форменные элементы крови: эритроциты, лейкоциты и тромбоциты. Малокровие, его причины. Красный костный мозг, его роль в организме. Плазма крови. Постоянство внутренней среды (гомеостаз). Свёртывание крови. Группы крови. Резус-фактор. Переливание крови. Донорство.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Иммунитет и его виды. Факторы, влияющие на иммунитет (приобретённые иммунодефициты): радиационное облучение, химическое отравление, голодание, воспаление, вирусные заболевания, ВИЧ-инфекция. Вилочковая железа, лимфатические узлы. Вакцины и лечебные сыворотки. Значение работ Л. Пастера и И.И. Мечникова по изучению иммунитета.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микроскопического строения крови человека и лягушки (сравнение) на готовых микропрепаратах.</w:t>
      </w:r>
    </w:p>
    <w:p w:rsidR="00377FD6" w:rsidRPr="00460764" w:rsidRDefault="00377FD6" w:rsidP="002B4CCB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Кровообращение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кровообращения. Строение и работа сердца. Автоматизм сердца. Сердечный цикл, его длительность. Большой и малый круги кровообращения. Движение крови по сосудам. Пульс. Лимфатическая система, лимфоотток. Регуляция деятельности сердца и сосудов. Гигиена сердечно-сосудистой системы. Профилактика сердечно-сосудистых заболеваний. Первая помощь при кровотечениях.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Измерение кровяного давления.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пульса и числа сердечных сокращений в покое и после дозированных физических нагрузок у человека.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Первая помощь при кровотечениях.</w:t>
      </w:r>
    </w:p>
    <w:p w:rsidR="00377FD6" w:rsidRPr="00460764" w:rsidRDefault="00377FD6" w:rsidP="002B4CCB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Дыхание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Дыхание и его значение. Органы дыхания. Лёгкие. Взаимосвязь строения и функций органов дыхания. Газообмен в лёгких и тканях. Жизненная ёмкость лёгких. Механизмы дыхания. Дыхательные движения. Регуляция дыхания.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Инфекционные болезни, передающиеся через воздух, предупреждение воздушно-капельных инфекций. Вред табакокурения, употребления наркотических и психотропных веществ. Реанимация. Охрана воздушной среды. Оказание первой помощи при поражении органов дыхания.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Измерение обхвата грудной клетки в состоянии вдоха и выдоха.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частоты дыхания. Влияние различных факторов на частоту дыхания.</w:t>
      </w:r>
    </w:p>
    <w:p w:rsidR="00377FD6" w:rsidRPr="00460764" w:rsidRDefault="00377FD6" w:rsidP="002B4CCB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Питание и пищеварение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Питательные вещества и пищевые продукты. Питание и его значение. Пищеварение. Органы пищеварения, их строение и функции. Ферменты, их роль в пищеварении. Пищеварение в ротовой полости. Зубы и уход за ними. Пищеварение в желудке, в тонком и в толстом кишечнике. Всасывание питательных веществ. Всасывание воды. Пищеварительные железы: печень и поджелудочная железа, их роль в пищеварении.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Микробиом человека – совокупность микроорганизмов, населяющих организм человека. Регуляция пищеварения. Методы изучения органов пищеварения. Работы И.П. Павлова.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Гигиена питания. Предупреждение глистных и желудочно-кишечных заболеваний, пищевых отравлений. Влияние курения и алкоголя на пищеварение.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действия ферментов слюны на крахмал.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Наблюдение действия желудочного сока на белки.</w:t>
      </w:r>
    </w:p>
    <w:p w:rsidR="00377FD6" w:rsidRPr="00460764" w:rsidRDefault="00377FD6" w:rsidP="002B4CCB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Обмен веществ и превращение энергии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Обмен веществ и превращение энергии в организме человека. Пластический и энергетический обмен. Обмен воды и минеральных солей. Обмен белков, углеводов и жиров в организме. Регуляция обмена веществ и превращения энергии.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Витамины и их роль для организма. Поступление витаминов с пищей. Синтез витаминов в организме. Авитаминозы и гиповитаминозы. Сохранение витаминов в пище.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Нормы и режим питания. Рациональное питание – фактор укрепления здоровья. Нарушение обмена веществ.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состава продуктов питания.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Составление меню в зависимости от калорийности пищи.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Способы сохранения витаминов в пищевых продуктах.</w:t>
      </w:r>
    </w:p>
    <w:p w:rsidR="00377FD6" w:rsidRPr="00460764" w:rsidRDefault="00377FD6" w:rsidP="002B4CCB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Кожа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Строение и функции кожи. Кожа и её производные. Кожа и терморегуляция. Влияние на кожу факторов окружающей среды.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Закаливание и его роль. Способы закаливания организма. Гигиена кожи, гигиенические треб</w:t>
      </w:r>
      <w:r w:rsidR="00A67B4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60764">
        <w:rPr>
          <w:rFonts w:ascii="Times New Roman" w:hAnsi="Times New Roman"/>
          <w:color w:val="000000"/>
          <w:sz w:val="24"/>
          <w:szCs w:val="24"/>
        </w:rPr>
        <w:t>ования к одежде и обуви. Заболевания кожи и их предупреждения. Профилактика и первая помощь при тепловом и солнечном ударах, ожогах и обморожениях.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с помощью лупы тыльной и ладонной стороны кисти.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жирности различных участков кожи лица.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мер по уходу за кожей лица и волосами в зависимости от типа кожи.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основных гигиенических требований к одежде и обуви.</w:t>
      </w:r>
    </w:p>
    <w:p w:rsidR="00377FD6" w:rsidRPr="00460764" w:rsidRDefault="00377FD6" w:rsidP="002B4CCB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Выделение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Значение выделения. Органы выделения. Органы мочевыделительной системы, их строение и функции. Микроскопическое строение почки. Нефрон. Образование мочи. Регуляция мочеобразования и мочеиспускания. Заболевания органов мочевыделительной системы, их предупреждение.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Определение местоположения почек (на муляже).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мер профилактики болезней почек.</w:t>
      </w:r>
    </w:p>
    <w:p w:rsidR="00377FD6" w:rsidRPr="00460764" w:rsidRDefault="00377FD6" w:rsidP="002B4CCB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Размножение и развитие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репродукции, строение и функции. Половые железы. Половые клетки. Оплодотворение. Внутриутробное развитие. Влияние на эмбриональное развитие факторов окружающей среды. Роды. Лактация. Рост и развитие ребёнка. Половое созревание. Наследование признаков у человека. Наследственные болезни, их причины и предупреждение. Набор хромосом, половые хромосомы, гены. Роль генетических знаний для планирования семьи. Инфекции, передающиеся половым путём, их профилактика.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основных мер по профилактике инфекционных вирусных заболеваний: СПИД и гепатит.</w:t>
      </w:r>
    </w:p>
    <w:p w:rsidR="00377FD6" w:rsidRPr="00460764" w:rsidRDefault="00377FD6" w:rsidP="002B4CCB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Органы чувств и сенсорные системы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Органы чувств и их значение. Анализаторы. Сенсорные системы. Глаз и зрение. Оптическая система глаза. Сетчатка. Зрительные рецепторы. Зрительное восприятие. Нарушения зрения и их причины. Гигиена зрения.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Ухо и слух. Строение и функции органа слуха. Механизм работы слухового анализатора. Слуховое восприятие. Нарушения слуха и их причины. Гигиена слуха.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равновесия, мышечного чувства, осязания, обоняния и вкуса. Взаимодействие сенсорных систем организма.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остроты зрения у человека.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строения органа зрения (на муляже и влажном препарате).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строения органа слуха (на муляже).</w:t>
      </w:r>
    </w:p>
    <w:p w:rsidR="00377FD6" w:rsidRPr="00460764" w:rsidRDefault="00377FD6" w:rsidP="002B4CCB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Поведение и психика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Психика и поведение человека. Потребности и мотивы поведения. Социальная обусловленность поведения человека. Рефлекторная теория поведения. Высшая нервная деятельность человека, работы И.М. Сеченова, И.П. Павлова. Механизм образования условных рефлексов. Торможение. Динамический стереотип. Роль гормонов в поведении. Наследственные и ненаследственные программы поведения у человека. Приспособительный характер поведения.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Первая и вторая сигнальные системы. Познавательная деятельность мозга. Речь и мышление. Память и внимание. Эмоции. Индивидуальные особенности личности: способности, темперамент, характер, одарённость. Типы высшей нервной деятельности и темперамента. Особенности психики человека. Гигиена физического и умственного труда. Режим труда и отдыха. Сон и его значение. Гигиена сна.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кратковременной памяти.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объёма механической и логической памяти.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Оценка сформированности навыков логического мышления.</w:t>
      </w:r>
    </w:p>
    <w:p w:rsidR="00377FD6" w:rsidRPr="00460764" w:rsidRDefault="00377FD6" w:rsidP="002B4CCB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Человек и окружающая среда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Человек и окружающая среда. Экологические факторы и их действие на организм человека. Зависимость здоровья человека от состояния окружающей среды. Микроклимат жилых помещений. Соблюдение правил поведения в окружающей среде, в опасных и чрезвычайных ситу</w:t>
      </w:r>
      <w:r w:rsidR="00226C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60764">
        <w:rPr>
          <w:rFonts w:ascii="Times New Roman" w:hAnsi="Times New Roman"/>
          <w:color w:val="000000"/>
          <w:sz w:val="24"/>
          <w:szCs w:val="24"/>
        </w:rPr>
        <w:t>ациях.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Здоровье человека как социальная ценность. Факторы, нарушающие здоровье: гиподинамия, курение, употребление алкоголя, наркотиков, несбалансированное питание, стресс. Укрепление здоровья: аутотренинг, закаливание, двигательная активность, сбалансированное питание. Культура отношения к собственному здоровью и здоровью окружающих. Всемирная организация здравоохранения.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Человек как часть биосферы Земли. Антропогенные воздействия на природу. Урбанизация. Цивилизация. Техногенные изменения в окружающей среде. Современные глобальные экологические проблемы. Значение охраны окружающей среды для сохранения человечества.</w:t>
      </w:r>
    </w:p>
    <w:p w:rsidR="00377FD6" w:rsidRPr="00460764" w:rsidRDefault="00377FD6" w:rsidP="007A3D1F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13D33" w:rsidRPr="00A7142F" w:rsidRDefault="00813D33" w:rsidP="00813D33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7142F">
        <w:rPr>
          <w:rFonts w:ascii="Times New Roman" w:hAnsi="Times New Roman"/>
          <w:b/>
          <w:bCs/>
          <w:sz w:val="24"/>
          <w:szCs w:val="24"/>
        </w:rPr>
        <w:t>Место учебного предмета, курса в учебном плане</w:t>
      </w:r>
    </w:p>
    <w:p w:rsidR="00D343C8" w:rsidRPr="00A7142F" w:rsidRDefault="00D343C8" w:rsidP="00D343C8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142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Рабочая программа по биология для   9 класса рассчитана на 68 часов в год,  2ч. в неделю.  В  соответствии с  учебным планом МБОУ Киселевской СОШ им. Н.В. Попова, в связи с фактическим количеством учебных дней( </w:t>
      </w:r>
      <w:r w:rsidR="00A67B40">
        <w:rPr>
          <w:rFonts w:ascii="Times New Roman" w:eastAsia="Times New Roman" w:hAnsi="Times New Roman"/>
          <w:sz w:val="24"/>
          <w:szCs w:val="24"/>
          <w:lang w:eastAsia="ru-RU"/>
        </w:rPr>
        <w:t>1,2,</w:t>
      </w:r>
      <w:r w:rsidR="00377FD6" w:rsidRPr="00A7142F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8B1896" w:rsidRPr="00A7142F">
        <w:rPr>
          <w:rFonts w:ascii="Times New Roman" w:eastAsia="Times New Roman" w:hAnsi="Times New Roman"/>
          <w:sz w:val="24"/>
          <w:szCs w:val="24"/>
          <w:lang w:eastAsia="ru-RU"/>
        </w:rPr>
        <w:t xml:space="preserve"> мая(</w:t>
      </w:r>
      <w:r w:rsidRPr="00A7142F">
        <w:rPr>
          <w:rFonts w:ascii="Times New Roman" w:eastAsia="Times New Roman" w:hAnsi="Times New Roman"/>
          <w:sz w:val="24"/>
          <w:szCs w:val="24"/>
          <w:lang w:eastAsia="ru-RU"/>
        </w:rPr>
        <w:t>праздничные дни), с учетом календарного учебного графика и расписанием занятий обеспечено выполнение рабочей программы в полном объеме за счет  уплотнения .Фактическое количество часов за год -  6</w:t>
      </w:r>
      <w:r w:rsidR="00A67B40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7142F"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часов.</w:t>
      </w:r>
    </w:p>
    <w:p w:rsidR="009A2C8A" w:rsidRPr="00460764" w:rsidRDefault="009A2C8A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9A2C8A" w:rsidRPr="00460764" w:rsidSect="00485486">
      <w:pgSz w:w="15840" w:h="12240" w:orient="landscape"/>
      <w:pgMar w:top="567" w:right="567" w:bottom="567" w:left="567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B73" w:rsidRDefault="00A56B73">
      <w:pPr>
        <w:spacing w:after="0" w:line="240" w:lineRule="auto"/>
      </w:pPr>
      <w:r>
        <w:separator/>
      </w:r>
    </w:p>
  </w:endnote>
  <w:endnote w:type="continuationSeparator" w:id="0">
    <w:p w:rsidR="00A56B73" w:rsidRDefault="00A56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B73" w:rsidRDefault="00A56B73">
      <w:pPr>
        <w:spacing w:after="0" w:line="240" w:lineRule="auto"/>
      </w:pPr>
      <w:r>
        <w:separator/>
      </w:r>
    </w:p>
  </w:footnote>
  <w:footnote w:type="continuationSeparator" w:id="0">
    <w:p w:rsidR="00A56B73" w:rsidRDefault="00A56B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name w:val="WWNum38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" w15:restartNumberingAfterBreak="0">
    <w:nsid w:val="00000010"/>
    <w:multiLevelType w:val="multilevel"/>
    <w:tmpl w:val="00000010"/>
    <w:name w:val="WW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A547699"/>
    <w:multiLevelType w:val="multilevel"/>
    <w:tmpl w:val="30942C4C"/>
    <w:lvl w:ilvl="0">
      <w:start w:val="9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303E55"/>
    <w:multiLevelType w:val="multilevel"/>
    <w:tmpl w:val="0E262D8A"/>
    <w:lvl w:ilvl="0">
      <w:start w:val="14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C43562"/>
    <w:multiLevelType w:val="multilevel"/>
    <w:tmpl w:val="3F48FA58"/>
    <w:lvl w:ilvl="0">
      <w:start w:val="7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8D2E9E"/>
    <w:multiLevelType w:val="multilevel"/>
    <w:tmpl w:val="2F762C50"/>
    <w:lvl w:ilvl="0">
      <w:start w:val="3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D4B5520"/>
    <w:multiLevelType w:val="multilevel"/>
    <w:tmpl w:val="D730E5B6"/>
    <w:lvl w:ilvl="0">
      <w:start w:val="15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230939"/>
    <w:multiLevelType w:val="multilevel"/>
    <w:tmpl w:val="F71EBA16"/>
    <w:lvl w:ilvl="0">
      <w:start w:val="1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F9D18F6"/>
    <w:multiLevelType w:val="multilevel"/>
    <w:tmpl w:val="97F6456E"/>
    <w:lvl w:ilvl="0">
      <w:start w:val="4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17106F"/>
    <w:multiLevelType w:val="multilevel"/>
    <w:tmpl w:val="25B4D6DA"/>
    <w:lvl w:ilvl="0">
      <w:start w:val="1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FE3665"/>
    <w:multiLevelType w:val="multilevel"/>
    <w:tmpl w:val="053E64B8"/>
    <w:lvl w:ilvl="0">
      <w:start w:val="6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76D4B2A"/>
    <w:multiLevelType w:val="multilevel"/>
    <w:tmpl w:val="BFA80CCC"/>
    <w:lvl w:ilvl="0">
      <w:start w:val="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81D1A49"/>
    <w:multiLevelType w:val="multilevel"/>
    <w:tmpl w:val="47DC31A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5E30443"/>
    <w:multiLevelType w:val="multilevel"/>
    <w:tmpl w:val="3BCC8F6E"/>
    <w:lvl w:ilvl="0">
      <w:start w:val="8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3F5F6A"/>
    <w:multiLevelType w:val="multilevel"/>
    <w:tmpl w:val="498CE2C0"/>
    <w:lvl w:ilvl="0">
      <w:start w:val="10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3FA0B43"/>
    <w:multiLevelType w:val="hybridMultilevel"/>
    <w:tmpl w:val="F34403FA"/>
    <w:lvl w:ilvl="0" w:tplc="E3C0DE7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6542A"/>
    <w:multiLevelType w:val="multilevel"/>
    <w:tmpl w:val="4A700C82"/>
    <w:lvl w:ilvl="0">
      <w:start w:val="13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967536"/>
    <w:multiLevelType w:val="multilevel"/>
    <w:tmpl w:val="E02EF488"/>
    <w:lvl w:ilvl="0">
      <w:start w:val="5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"/>
  </w:num>
  <w:num w:numId="3">
    <w:abstractNumId w:val="12"/>
  </w:num>
  <w:num w:numId="4">
    <w:abstractNumId w:val="11"/>
  </w:num>
  <w:num w:numId="5">
    <w:abstractNumId w:val="5"/>
  </w:num>
  <w:num w:numId="6">
    <w:abstractNumId w:val="8"/>
  </w:num>
  <w:num w:numId="7">
    <w:abstractNumId w:val="17"/>
  </w:num>
  <w:num w:numId="8">
    <w:abstractNumId w:val="10"/>
  </w:num>
  <w:num w:numId="9">
    <w:abstractNumId w:val="4"/>
  </w:num>
  <w:num w:numId="10">
    <w:abstractNumId w:val="13"/>
  </w:num>
  <w:num w:numId="11">
    <w:abstractNumId w:val="2"/>
  </w:num>
  <w:num w:numId="12">
    <w:abstractNumId w:val="14"/>
  </w:num>
  <w:num w:numId="13">
    <w:abstractNumId w:val="7"/>
  </w:num>
  <w:num w:numId="14">
    <w:abstractNumId w:val="9"/>
  </w:num>
  <w:num w:numId="15">
    <w:abstractNumId w:val="16"/>
  </w:num>
  <w:num w:numId="16">
    <w:abstractNumId w:val="3"/>
  </w:num>
  <w:num w:numId="17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BCD"/>
    <w:rsid w:val="00005F45"/>
    <w:rsid w:val="000122C5"/>
    <w:rsid w:val="00013D45"/>
    <w:rsid w:val="00024933"/>
    <w:rsid w:val="00033BA0"/>
    <w:rsid w:val="000421BC"/>
    <w:rsid w:val="00046F8C"/>
    <w:rsid w:val="00057C0F"/>
    <w:rsid w:val="00064A6E"/>
    <w:rsid w:val="00064CFA"/>
    <w:rsid w:val="000924D1"/>
    <w:rsid w:val="00093BB3"/>
    <w:rsid w:val="000A68EC"/>
    <w:rsid w:val="000B7E40"/>
    <w:rsid w:val="000C011B"/>
    <w:rsid w:val="00100935"/>
    <w:rsid w:val="00104E4F"/>
    <w:rsid w:val="001331F3"/>
    <w:rsid w:val="001507F1"/>
    <w:rsid w:val="001775CD"/>
    <w:rsid w:val="001910DD"/>
    <w:rsid w:val="001C2C89"/>
    <w:rsid w:val="001C42AB"/>
    <w:rsid w:val="001C55D9"/>
    <w:rsid w:val="001D10F8"/>
    <w:rsid w:val="001E2ACB"/>
    <w:rsid w:val="001E31A3"/>
    <w:rsid w:val="00223540"/>
    <w:rsid w:val="00226C0D"/>
    <w:rsid w:val="00240A99"/>
    <w:rsid w:val="00243845"/>
    <w:rsid w:val="00247DB4"/>
    <w:rsid w:val="00254886"/>
    <w:rsid w:val="002734E1"/>
    <w:rsid w:val="00277DB5"/>
    <w:rsid w:val="0029136F"/>
    <w:rsid w:val="002969F6"/>
    <w:rsid w:val="0029706E"/>
    <w:rsid w:val="002A4079"/>
    <w:rsid w:val="002B47B7"/>
    <w:rsid w:val="002B4CCB"/>
    <w:rsid w:val="002C1571"/>
    <w:rsid w:val="002D1CBD"/>
    <w:rsid w:val="002D40CD"/>
    <w:rsid w:val="002D6A31"/>
    <w:rsid w:val="002E38A3"/>
    <w:rsid w:val="0030285E"/>
    <w:rsid w:val="00316E8B"/>
    <w:rsid w:val="003368AA"/>
    <w:rsid w:val="0034071F"/>
    <w:rsid w:val="003446DB"/>
    <w:rsid w:val="00355EA2"/>
    <w:rsid w:val="003704BD"/>
    <w:rsid w:val="00377FD6"/>
    <w:rsid w:val="0038188D"/>
    <w:rsid w:val="003B3397"/>
    <w:rsid w:val="003C44F0"/>
    <w:rsid w:val="003D5778"/>
    <w:rsid w:val="003E7225"/>
    <w:rsid w:val="003F0966"/>
    <w:rsid w:val="003F1FA3"/>
    <w:rsid w:val="0040312F"/>
    <w:rsid w:val="004061CF"/>
    <w:rsid w:val="004149BA"/>
    <w:rsid w:val="004232A5"/>
    <w:rsid w:val="004243B5"/>
    <w:rsid w:val="004468BC"/>
    <w:rsid w:val="00460764"/>
    <w:rsid w:val="00473431"/>
    <w:rsid w:val="00473752"/>
    <w:rsid w:val="00474C24"/>
    <w:rsid w:val="00485486"/>
    <w:rsid w:val="00493A9C"/>
    <w:rsid w:val="004B2917"/>
    <w:rsid w:val="004D0BD3"/>
    <w:rsid w:val="004D45FF"/>
    <w:rsid w:val="004E0589"/>
    <w:rsid w:val="004E5189"/>
    <w:rsid w:val="004E7E66"/>
    <w:rsid w:val="004F3F47"/>
    <w:rsid w:val="005013B5"/>
    <w:rsid w:val="0051510A"/>
    <w:rsid w:val="00551403"/>
    <w:rsid w:val="0056567F"/>
    <w:rsid w:val="00567687"/>
    <w:rsid w:val="0057519B"/>
    <w:rsid w:val="00583AC0"/>
    <w:rsid w:val="005865A0"/>
    <w:rsid w:val="005B1323"/>
    <w:rsid w:val="005B1C31"/>
    <w:rsid w:val="005B4CAC"/>
    <w:rsid w:val="005D489F"/>
    <w:rsid w:val="005E2F15"/>
    <w:rsid w:val="005F00AA"/>
    <w:rsid w:val="00626475"/>
    <w:rsid w:val="006308D9"/>
    <w:rsid w:val="0065496A"/>
    <w:rsid w:val="00664D91"/>
    <w:rsid w:val="00666606"/>
    <w:rsid w:val="00685E76"/>
    <w:rsid w:val="006B79B0"/>
    <w:rsid w:val="006D7508"/>
    <w:rsid w:val="006E071B"/>
    <w:rsid w:val="006E32E5"/>
    <w:rsid w:val="006F05B4"/>
    <w:rsid w:val="0070154C"/>
    <w:rsid w:val="0071129D"/>
    <w:rsid w:val="00733DD1"/>
    <w:rsid w:val="00752969"/>
    <w:rsid w:val="007643EB"/>
    <w:rsid w:val="00782091"/>
    <w:rsid w:val="00783B80"/>
    <w:rsid w:val="007A3D1F"/>
    <w:rsid w:val="007A6326"/>
    <w:rsid w:val="007B0EBD"/>
    <w:rsid w:val="007B4CF7"/>
    <w:rsid w:val="007C4DFD"/>
    <w:rsid w:val="007D7072"/>
    <w:rsid w:val="00801D79"/>
    <w:rsid w:val="00803775"/>
    <w:rsid w:val="00813D33"/>
    <w:rsid w:val="008146B0"/>
    <w:rsid w:val="008420CC"/>
    <w:rsid w:val="00847BF7"/>
    <w:rsid w:val="00847D53"/>
    <w:rsid w:val="008712BE"/>
    <w:rsid w:val="008761ED"/>
    <w:rsid w:val="00882623"/>
    <w:rsid w:val="008A00C4"/>
    <w:rsid w:val="008B1896"/>
    <w:rsid w:val="008B3341"/>
    <w:rsid w:val="008C26ED"/>
    <w:rsid w:val="008D707A"/>
    <w:rsid w:val="008E6FC6"/>
    <w:rsid w:val="008F184C"/>
    <w:rsid w:val="008F37E3"/>
    <w:rsid w:val="00921940"/>
    <w:rsid w:val="00927310"/>
    <w:rsid w:val="009420F8"/>
    <w:rsid w:val="00962B4D"/>
    <w:rsid w:val="009673B8"/>
    <w:rsid w:val="00987469"/>
    <w:rsid w:val="009A2C8A"/>
    <w:rsid w:val="009A65A7"/>
    <w:rsid w:val="009B259B"/>
    <w:rsid w:val="009B61FF"/>
    <w:rsid w:val="009C0856"/>
    <w:rsid w:val="009D5EAE"/>
    <w:rsid w:val="009F16D3"/>
    <w:rsid w:val="009F7661"/>
    <w:rsid w:val="00A14965"/>
    <w:rsid w:val="00A16271"/>
    <w:rsid w:val="00A33E00"/>
    <w:rsid w:val="00A35A3A"/>
    <w:rsid w:val="00A524BA"/>
    <w:rsid w:val="00A5396E"/>
    <w:rsid w:val="00A56B73"/>
    <w:rsid w:val="00A67B40"/>
    <w:rsid w:val="00A711CC"/>
    <w:rsid w:val="00A7142F"/>
    <w:rsid w:val="00A800AB"/>
    <w:rsid w:val="00A942D4"/>
    <w:rsid w:val="00AD0FF7"/>
    <w:rsid w:val="00AF1A96"/>
    <w:rsid w:val="00AF1F29"/>
    <w:rsid w:val="00B05394"/>
    <w:rsid w:val="00B255B4"/>
    <w:rsid w:val="00B27E8C"/>
    <w:rsid w:val="00B319A9"/>
    <w:rsid w:val="00B3376E"/>
    <w:rsid w:val="00B90BA3"/>
    <w:rsid w:val="00BC31CB"/>
    <w:rsid w:val="00BC69C9"/>
    <w:rsid w:val="00BD278D"/>
    <w:rsid w:val="00BD4D53"/>
    <w:rsid w:val="00BE2DF3"/>
    <w:rsid w:val="00BE30F9"/>
    <w:rsid w:val="00C246B6"/>
    <w:rsid w:val="00C6692F"/>
    <w:rsid w:val="00C70928"/>
    <w:rsid w:val="00CA1CA3"/>
    <w:rsid w:val="00CA5D25"/>
    <w:rsid w:val="00CB3F58"/>
    <w:rsid w:val="00CB5E85"/>
    <w:rsid w:val="00CD1ABD"/>
    <w:rsid w:val="00CD6F25"/>
    <w:rsid w:val="00CE20DD"/>
    <w:rsid w:val="00CE6CC8"/>
    <w:rsid w:val="00D07F93"/>
    <w:rsid w:val="00D11972"/>
    <w:rsid w:val="00D30293"/>
    <w:rsid w:val="00D343C8"/>
    <w:rsid w:val="00D37F4D"/>
    <w:rsid w:val="00D56E41"/>
    <w:rsid w:val="00D66DCB"/>
    <w:rsid w:val="00D673D2"/>
    <w:rsid w:val="00D74625"/>
    <w:rsid w:val="00D824CB"/>
    <w:rsid w:val="00D8771B"/>
    <w:rsid w:val="00D903D7"/>
    <w:rsid w:val="00DF3185"/>
    <w:rsid w:val="00E00CD5"/>
    <w:rsid w:val="00E00E51"/>
    <w:rsid w:val="00E12CB3"/>
    <w:rsid w:val="00E6092E"/>
    <w:rsid w:val="00E6216E"/>
    <w:rsid w:val="00E728F2"/>
    <w:rsid w:val="00E748DE"/>
    <w:rsid w:val="00E959F3"/>
    <w:rsid w:val="00EB164C"/>
    <w:rsid w:val="00EB199C"/>
    <w:rsid w:val="00EB2F78"/>
    <w:rsid w:val="00ED7440"/>
    <w:rsid w:val="00EF1B74"/>
    <w:rsid w:val="00EF2ACC"/>
    <w:rsid w:val="00F02F3D"/>
    <w:rsid w:val="00F033BA"/>
    <w:rsid w:val="00F11695"/>
    <w:rsid w:val="00F2050B"/>
    <w:rsid w:val="00F271FB"/>
    <w:rsid w:val="00F44ADF"/>
    <w:rsid w:val="00F52EE5"/>
    <w:rsid w:val="00F74BCD"/>
    <w:rsid w:val="00F758BD"/>
    <w:rsid w:val="00F937FA"/>
    <w:rsid w:val="00FA1FBD"/>
    <w:rsid w:val="00FC3A56"/>
    <w:rsid w:val="00FC45CF"/>
    <w:rsid w:val="00FC60CC"/>
    <w:rsid w:val="00FD1357"/>
    <w:rsid w:val="00FD3FB9"/>
    <w:rsid w:val="00FF1EB8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9BB6B-39A1-4A80-9E05-96498716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74BC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4607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4607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0"/>
    <w:next w:val="a0"/>
    <w:link w:val="30"/>
    <w:uiPriority w:val="9"/>
    <w:unhideWhenUsed/>
    <w:qFormat/>
    <w:rsid w:val="004607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4">
    <w:name w:val="heading 4"/>
    <w:basedOn w:val="a0"/>
    <w:next w:val="a0"/>
    <w:link w:val="40"/>
    <w:uiPriority w:val="9"/>
    <w:unhideWhenUsed/>
    <w:qFormat/>
    <w:rsid w:val="0046076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607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20">
    <w:name w:val="Заголовок 2 Знак"/>
    <w:basedOn w:val="a1"/>
    <w:link w:val="2"/>
    <w:uiPriority w:val="9"/>
    <w:rsid w:val="004607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30">
    <w:name w:val="Заголовок 3 Знак"/>
    <w:basedOn w:val="a1"/>
    <w:link w:val="3"/>
    <w:uiPriority w:val="9"/>
    <w:rsid w:val="0046076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40">
    <w:name w:val="Заголовок 4 Знак"/>
    <w:basedOn w:val="a1"/>
    <w:link w:val="4"/>
    <w:uiPriority w:val="9"/>
    <w:rsid w:val="0046076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paragraph" w:styleId="a">
    <w:name w:val="List Paragraph"/>
    <w:basedOn w:val="a0"/>
    <w:uiPriority w:val="34"/>
    <w:qFormat/>
    <w:rsid w:val="00316E8B"/>
    <w:pPr>
      <w:numPr>
        <w:numId w:val="1"/>
      </w:numPr>
      <w:spacing w:before="60" w:after="0" w:line="240" w:lineRule="auto"/>
      <w:contextualSpacing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styleId="a4">
    <w:name w:val="Strong"/>
    <w:uiPriority w:val="22"/>
    <w:qFormat/>
    <w:rsid w:val="00316E8B"/>
    <w:rPr>
      <w:b/>
      <w:bCs/>
    </w:rPr>
  </w:style>
  <w:style w:type="character" w:customStyle="1" w:styleId="apple-converted-space">
    <w:name w:val="apple-converted-space"/>
    <w:basedOn w:val="a1"/>
    <w:rsid w:val="00316E8B"/>
  </w:style>
  <w:style w:type="character" w:customStyle="1" w:styleId="apple-style-span">
    <w:name w:val="apple-style-span"/>
    <w:basedOn w:val="a1"/>
    <w:rsid w:val="00316E8B"/>
  </w:style>
  <w:style w:type="character" w:styleId="a5">
    <w:name w:val="Hyperlink"/>
    <w:basedOn w:val="a1"/>
    <w:uiPriority w:val="99"/>
    <w:unhideWhenUsed/>
    <w:rsid w:val="00474C24"/>
    <w:rPr>
      <w:color w:val="0000FF"/>
      <w:u w:val="single"/>
    </w:rPr>
  </w:style>
  <w:style w:type="paragraph" w:styleId="a6">
    <w:name w:val="No Spacing"/>
    <w:uiPriority w:val="1"/>
    <w:qFormat/>
    <w:rsid w:val="00474C24"/>
    <w:rPr>
      <w:sz w:val="22"/>
      <w:szCs w:val="22"/>
      <w:lang w:eastAsia="en-US"/>
    </w:rPr>
  </w:style>
  <w:style w:type="paragraph" w:styleId="a7">
    <w:name w:val="Balloon Text"/>
    <w:basedOn w:val="a0"/>
    <w:link w:val="a8"/>
    <w:uiPriority w:val="99"/>
    <w:semiHidden/>
    <w:unhideWhenUsed/>
    <w:rsid w:val="004B2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B2917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583AC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575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57519B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575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57519B"/>
    <w:rPr>
      <w:sz w:val="22"/>
      <w:szCs w:val="22"/>
      <w:lang w:eastAsia="en-US"/>
    </w:rPr>
  </w:style>
  <w:style w:type="paragraph" w:styleId="ad">
    <w:name w:val="Normal Indent"/>
    <w:basedOn w:val="a0"/>
    <w:uiPriority w:val="99"/>
    <w:unhideWhenUsed/>
    <w:rsid w:val="00460764"/>
    <w:pPr>
      <w:ind w:left="720"/>
    </w:pPr>
    <w:rPr>
      <w:rFonts w:asciiTheme="minorHAnsi" w:eastAsiaTheme="minorHAnsi" w:hAnsiTheme="minorHAnsi" w:cstheme="minorBidi"/>
      <w:lang w:val="en-US"/>
    </w:rPr>
  </w:style>
  <w:style w:type="paragraph" w:styleId="ae">
    <w:name w:val="Subtitle"/>
    <w:basedOn w:val="a0"/>
    <w:next w:val="a0"/>
    <w:link w:val="af"/>
    <w:uiPriority w:val="11"/>
    <w:qFormat/>
    <w:rsid w:val="00460764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f">
    <w:name w:val="Подзаголовок Знак"/>
    <w:basedOn w:val="a1"/>
    <w:link w:val="ae"/>
    <w:uiPriority w:val="11"/>
    <w:rsid w:val="004607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paragraph" w:styleId="af0">
    <w:name w:val="Title"/>
    <w:basedOn w:val="a0"/>
    <w:next w:val="a0"/>
    <w:link w:val="af1"/>
    <w:uiPriority w:val="10"/>
    <w:qFormat/>
    <w:rsid w:val="0046076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af1">
    <w:name w:val="Заголовок Знак"/>
    <w:basedOn w:val="a1"/>
    <w:link w:val="af0"/>
    <w:uiPriority w:val="10"/>
    <w:rsid w:val="004607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styleId="af2">
    <w:name w:val="Emphasis"/>
    <w:basedOn w:val="a1"/>
    <w:uiPriority w:val="20"/>
    <w:qFormat/>
    <w:rsid w:val="004607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B41756-565D-491D-99A7-8A5834588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3304</TotalTime>
  <Pages>1</Pages>
  <Words>2577</Words>
  <Characters>14689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home</cp:lastModifiedBy>
  <cp:revision>78</cp:revision>
  <cp:lastPrinted>2022-08-31T10:43:00Z</cp:lastPrinted>
  <dcterms:created xsi:type="dcterms:W3CDTF">2015-09-14T15:48:00Z</dcterms:created>
  <dcterms:modified xsi:type="dcterms:W3CDTF">2024-09-08T17:50:00Z</dcterms:modified>
</cp:coreProperties>
</file>