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97C" w:rsidRPr="00511E65" w:rsidRDefault="00511E65" w:rsidP="00511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0</wp:posOffset>
            </wp:positionV>
            <wp:extent cx="6682740" cy="9531156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.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740" cy="9531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301A" w:rsidRPr="004C301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bookmarkStart w:id="0" w:name="_GoBack"/>
      <w:bookmarkEnd w:id="0"/>
    </w:p>
    <w:p w:rsidR="00A3297C" w:rsidRDefault="00A3297C" w:rsidP="00427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97C" w:rsidRDefault="00A3297C" w:rsidP="00427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97C" w:rsidRDefault="00A3297C" w:rsidP="00427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DA3" w:rsidRDefault="00956DA3" w:rsidP="00D52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D52348" w:rsidRDefault="00D52348" w:rsidP="00D52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:rsidR="00D44100" w:rsidRDefault="00D44100" w:rsidP="00D52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Киселевской СОШ</w:t>
      </w:r>
    </w:p>
    <w:p w:rsidR="00D52348" w:rsidRDefault="00D44100" w:rsidP="00D52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Н.В. Попова</w:t>
      </w:r>
    </w:p>
    <w:p w:rsidR="00D52348" w:rsidRDefault="00D52348" w:rsidP="00D52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D6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01.12.2022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6AAE">
        <w:rPr>
          <w:rFonts w:ascii="Times New Roman" w:eastAsia="Times New Roman" w:hAnsi="Times New Roman" w:cs="Times New Roman"/>
          <w:sz w:val="24"/>
          <w:szCs w:val="24"/>
          <w:lang w:eastAsia="ru-RU"/>
        </w:rPr>
        <w:t>308/3</w:t>
      </w:r>
    </w:p>
    <w:p w:rsidR="00E66914" w:rsidRDefault="00E66914" w:rsidP="00D52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914" w:rsidRPr="00E66914" w:rsidRDefault="00D44100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программа наставничества</w:t>
      </w:r>
    </w:p>
    <w:p w:rsidR="00E66914" w:rsidRPr="00E66914" w:rsidRDefault="00D44100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Киселевской СОШ им. Н.В. Попова до 2024 года</w:t>
      </w:r>
      <w:r w:rsidR="00E66914"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D441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 к успеху</w:t>
      </w:r>
      <w:r w:rsidRPr="00E66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Общие положения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программа наставничества «Вместе к успеху» разработана в соответствии с: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Федеральным законом РФ от 29.12.2012 № 273-ФЗ «Об образовании в Российской Федерации»;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Методическими рекомендациями ведомственного проектного офиса национального </w:t>
      </w: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▪ Методические рекомендации разработаны в соответствии с пунктом 33 </w:t>
      </w:r>
      <w:r w:rsidRPr="00E6691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распоряжения Правительства Российской Федерации от 31 декабря 2019 г. № 3273-р</w:t>
      </w: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Стратегией развития волонтерского движения в России, утвержденной на заседании Комитета Государственной Думы Российской Федерации по делам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молодежи (протокол № 45 от 14.05.2010);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Приказом министерства общего и профессионального образования Ростовской области от 08.06.2020 № 446;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Приказом министерства общего и профессионального образования Ростовской области от 04.09.2020 № 712</w:t>
      </w:r>
    </w:p>
    <w:p w:rsidR="00E66914" w:rsidRDefault="00E66914" w:rsidP="00E66914">
      <w:pPr>
        <w:widowControl w:val="0"/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программы наставничества в Ростовской области до 2024 года «Вместе к успеху» разработанной </w:t>
      </w:r>
      <w:r w:rsidRPr="00E6691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ГБУ ДО ДПО РО РИПК и ППРО 2022 года</w:t>
      </w:r>
    </w:p>
    <w:p w:rsidR="003B0391" w:rsidRPr="00E66914" w:rsidRDefault="003B0391" w:rsidP="003B0391">
      <w:pPr>
        <w:widowControl w:val="0"/>
        <w:suppressAutoHyphens/>
        <w:spacing w:after="0" w:line="200" w:lineRule="atLeast"/>
        <w:ind w:firstLine="708"/>
        <w:rPr>
          <w:rFonts w:ascii="Times New Roman" w:eastAsia="Calibri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программы наставничества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2024 года «Вместе к успеху» разработанной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Актуальность внедрения целевой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Наряду с этим, ведущая роль наставничества отведена реализации национального проекта «Образование». В рамках реализации региональных проектов планируется вовлечь в различные формы наставничества и сопровождения к 2024 году</w:t>
      </w:r>
      <w:r w:rsidRPr="00E669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70 % обучающихся и 70 % педагогических работников общеобразовательных организаций.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наставничество представляет перспективную технологию, отвечающую на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потребность образовательной системы переходить от модели трансляции знаний к модели формирования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Цели и задачи внедрения целевой программы   наставничества</w:t>
      </w:r>
    </w:p>
    <w:p w:rsidR="002C5FFA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Цель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внедрения целевой программы наставничества в </w:t>
      </w:r>
      <w:r w:rsidR="002C5FF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Киселевской СОШ им. Н.В. Попова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разных уровней обр</w:t>
      </w:r>
      <w:r w:rsidR="002C5FF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 и молодых специалистов.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Задачи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внедрения целевой программы наставничества: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66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раскрытие личностного, творческого потенциала каждого обучающегося, поддержка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и развития индивидуальной образовательной траектории;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E66914" w:rsidRPr="00E66914" w:rsidRDefault="00E66914" w:rsidP="00E66914">
      <w:pPr>
        <w:widowControl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lastRenderedPageBreak/>
        <w:t>4. Общие принципы внедрения целевой модели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Внедрение цел</w:t>
      </w:r>
      <w:r w:rsidR="002C5FFA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евой программы наставничества в МБОУ Киселевской СОШ им. Н.В. Попова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аксиологичности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</w:p>
    <w:p w:rsidR="002C5FFA" w:rsidRDefault="00E66914" w:rsidP="002C5FFA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Этапы и модели реализации целевой программы наставничества в </w:t>
      </w:r>
      <w:r w:rsidR="002C5FFA" w:rsidRPr="002C5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Киселевской СОШ им. Н.В. Попова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66914" w:rsidRPr="00E66914" w:rsidRDefault="00E66914" w:rsidP="002C5FFA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внедрения программы наставничества в районе 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Функционал в рамках внедрения целевой модели наставничества: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 этап – констатирующий этап. Анализ современного состояния исследуемой проблемы в педагогической теории и практике, разработка концептуальных основ муниципальной системы становления и развития наставнической деятельности педагогических и руководящих кадров на основе сетевого взаимодействия, анализ регионального опыта наставнической деятельности в системе образования района, разработка компетентностной модели современного наставника и   локальной нормативной базы.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анкетирование, опрос, «круглый стол».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статистической информации, «круглые столы», опрос, анкетирование.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 района.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статистическая обработка данных, опрос, анкетирование, мониторинг.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IV этап – обобщающий.  Выявление и обобщение лучших практик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в Заветинском районе.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размещение результатов на сайтах общеобразовательных организаций, управления образования, трансляция на конференциях и семинарах.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Модели форм наставничества: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«Ученик – ученик», «Учитель –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учитель», «Учитель – ученик», «Работодатель – ученик».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Взаимопонимание 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Направления деятельности, обеспечивающие реализацию целевой программы наставничества в соответствии с уровнем структуры управления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656"/>
        <w:gridCol w:w="6688"/>
      </w:tblGrid>
      <w:tr w:rsidR="00E66914" w:rsidRPr="00E66914" w:rsidTr="00781D99">
        <w:tc>
          <w:tcPr>
            <w:tcW w:w="2693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E66914" w:rsidRPr="00E66914" w:rsidTr="00781D99">
        <w:tc>
          <w:tcPr>
            <w:tcW w:w="2693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2</w:t>
            </w:r>
          </w:p>
        </w:tc>
      </w:tr>
      <w:tr w:rsidR="00E66914" w:rsidRPr="00BB1831" w:rsidTr="00781D99">
        <w:trPr>
          <w:trHeight w:val="1550"/>
        </w:trPr>
        <w:tc>
          <w:tcPr>
            <w:tcW w:w="2693" w:type="dxa"/>
            <w:shd w:val="clear" w:color="auto" w:fill="auto"/>
          </w:tcPr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Министерство общего и профессионального образования Ростовской области (далее – министерство),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Осуществляют координацию и внедрение целевой программы наставничества «Вместе к успеху» Ростовской области. 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5. Реализуют меры по обеспечению доступности программы наставничества для обучающихся с особыми образовательными потребностями и индивидуальными возможностями, в том числе для обучающихся: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с ограниченными возможностями здоровья (ОВЗ);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одаренных и талантливых; 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попавших в трудную жизненную ситуацию;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развитие гибких навыков, лидерских качеств, </w:t>
            </w:r>
            <w:proofErr w:type="spellStart"/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6. Развитие гибких навыков, лидерских качеств, </w:t>
            </w:r>
            <w:proofErr w:type="spellStart"/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педагогов как основы успешной, </w:t>
            </w: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труда) </w:t>
            </w:r>
          </w:p>
        </w:tc>
      </w:tr>
    </w:tbl>
    <w:p w:rsidR="00E66914" w:rsidRPr="00BB1831" w:rsidRDefault="00E66914" w:rsidP="00E66914">
      <w:pPr>
        <w:widowControl w:val="0"/>
        <w:tabs>
          <w:tab w:val="left" w:pos="706"/>
        </w:tabs>
        <w:suppressAutoHyphens/>
        <w:spacing w:after="0" w:line="200" w:lineRule="atLeast"/>
        <w:rPr>
          <w:rFonts w:ascii="Cambria" w:eastAsia="Times New Roman" w:hAnsi="Cambria" w:cs="Times New Roman"/>
          <w:color w:val="C00000"/>
          <w:sz w:val="24"/>
          <w:szCs w:val="24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577"/>
        <w:gridCol w:w="6767"/>
      </w:tblGrid>
      <w:tr w:rsidR="00BB1831" w:rsidRPr="00BB1831" w:rsidTr="00DC6CF4">
        <w:trPr>
          <w:trHeight w:val="50"/>
        </w:trPr>
        <w:tc>
          <w:tcPr>
            <w:tcW w:w="2577" w:type="dxa"/>
            <w:shd w:val="clear" w:color="auto" w:fill="auto"/>
            <w:vAlign w:val="center"/>
          </w:tcPr>
          <w:p w:rsidR="00E66914" w:rsidRPr="00BB1831" w:rsidRDefault="00E66914" w:rsidP="00DC6CF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b/>
                <w:color w:val="C00000"/>
                <w:sz w:val="12"/>
                <w:szCs w:val="12"/>
              </w:rPr>
            </w:pPr>
            <w:r w:rsidRPr="00BB1831">
              <w:rPr>
                <w:rFonts w:ascii="Times New Roman" w:eastAsia="Arial" w:hAnsi="Times New Roman" w:cs="Times New Roman"/>
                <w:b/>
                <w:color w:val="C00000"/>
                <w:sz w:val="12"/>
                <w:szCs w:val="12"/>
              </w:rPr>
              <w:t>1</w:t>
            </w:r>
          </w:p>
        </w:tc>
        <w:tc>
          <w:tcPr>
            <w:tcW w:w="6768" w:type="dxa"/>
            <w:shd w:val="clear" w:color="auto" w:fill="auto"/>
            <w:vAlign w:val="center"/>
          </w:tcPr>
          <w:p w:rsidR="00E66914" w:rsidRPr="00BB1831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color w:val="C00000"/>
                <w:sz w:val="12"/>
                <w:szCs w:val="12"/>
              </w:rPr>
            </w:pPr>
            <w:r w:rsidRPr="00BB1831">
              <w:rPr>
                <w:rFonts w:ascii="Times New Roman" w:eastAsia="Arial" w:hAnsi="Times New Roman" w:cs="Times New Roman"/>
                <w:b/>
                <w:color w:val="C00000"/>
                <w:sz w:val="12"/>
                <w:szCs w:val="12"/>
              </w:rPr>
              <w:t>2</w:t>
            </w:r>
          </w:p>
        </w:tc>
      </w:tr>
      <w:tr w:rsidR="00BB1831" w:rsidRPr="00BB1831" w:rsidTr="00DC6CF4">
        <w:trPr>
          <w:trHeight w:val="114"/>
        </w:trPr>
        <w:tc>
          <w:tcPr>
            <w:tcW w:w="2577" w:type="dxa"/>
            <w:shd w:val="clear" w:color="auto" w:fill="auto"/>
          </w:tcPr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ГБУ ДПО РО РИПК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и ППРО</w:t>
            </w:r>
          </w:p>
        </w:tc>
        <w:tc>
          <w:tcPr>
            <w:tcW w:w="6768" w:type="dxa"/>
            <w:shd w:val="clear" w:color="auto" w:fill="auto"/>
          </w:tcPr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1. Обеспечивает: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компетентностного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формирование регионального банка программ наставничества и лучших практик;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2. Оказывает содействие: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4. Создает электронную площадку «Вместе к успеху». </w:t>
            </w:r>
          </w:p>
          <w:p w:rsidR="00E66914" w:rsidRPr="002C5FFA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5. Распространяет опыт развития наставнической деятельности </w:t>
            </w:r>
            <w:r w:rsidRPr="002C5FF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педагогических и руководящих кадров на основе сетевого взаимодействия; будет осуществляться через публикации, проведение методических семинаров, мастер-классов «Вместе к успеху», вебинаров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521"/>
        <w:gridCol w:w="6823"/>
      </w:tblGrid>
      <w:tr w:rsidR="00E66914" w:rsidRPr="00E66914" w:rsidTr="00781D99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2</w:t>
            </w:r>
          </w:p>
        </w:tc>
      </w:tr>
      <w:tr w:rsidR="00E66914" w:rsidRPr="00E66914" w:rsidTr="00781D99">
        <w:trPr>
          <w:trHeight w:val="2420"/>
        </w:trPr>
        <w:tc>
          <w:tcPr>
            <w:tcW w:w="2523" w:type="dxa"/>
            <w:shd w:val="clear" w:color="auto" w:fill="auto"/>
          </w:tcPr>
          <w:p w:rsidR="00E66914" w:rsidRPr="00250B6F" w:rsidRDefault="002C5FFA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Киселевской СОШ им. Н.В. Попова</w:t>
            </w:r>
            <w:r w:rsidR="00250B6F"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6914"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 w:rsidR="00E66914"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="00E66914"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района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1. Организуют: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внедрение целевой программы наставничества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 Заветинском районе;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на весь период реализации с 2020 по 2024 годы. 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2. Обеспечивают: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достижение показателей результата по внедрению целевой программы наставничества;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разработку «дорожн</w:t>
            </w:r>
            <w:r w:rsidR="002C5FFA"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ой</w:t>
            </w: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карт</w:t>
            </w:r>
            <w:r w:rsidR="002C5FFA"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ы</w:t>
            </w: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»;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формирование муниципального</w:t>
            </w:r>
            <w:r w:rsidR="00250B6F"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, школьного</w:t>
            </w: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банк</w:t>
            </w:r>
            <w:r w:rsidR="00250B6F"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ов</w:t>
            </w: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программ наставничества и лучших практик; 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предоставление данных по результатам мониторинга с периодичностью 1 раз в год и в сроки, установленные ГБУ ДПО РО РИПК и ППРО;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E66914" w:rsidRPr="00E66914" w:rsidTr="00781D99">
        <w:trPr>
          <w:trHeight w:val="4378"/>
        </w:trPr>
        <w:tc>
          <w:tcPr>
            <w:tcW w:w="2523" w:type="dxa"/>
            <w:shd w:val="clear" w:color="auto" w:fill="auto"/>
          </w:tcPr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Руководители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и кураторы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общеобразовательных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организаций Заветинского района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Обеспечивают: 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реализацию муниципальной модели наставничества; 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ведение персонифицированного учета наставляемых и наставников согласно   целевой программе наставничества;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участие в мониторинге реализации программ наставничества в образовательных организациях, организовав представление образовательной организацией данных по результатам мониторинга в управление образования; 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привлечение к реализации программ наставничества организаций, обеспечив участие работников организаций в качестве наставников;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реализацию системы поощрений наставников; 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распространение лучших практик и примеров наставничества;</w:t>
            </w:r>
          </w:p>
          <w:p w:rsidR="00E66914" w:rsidRPr="00250B6F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E66914" w:rsidRPr="00250B6F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50B6F">
              <w:rPr>
                <w:rFonts w:ascii="Times New Roman" w:eastAsia="Arial" w:hAnsi="Times New Roman" w:cs="Times New Roman"/>
                <w:sz w:val="24"/>
                <w:szCs w:val="24"/>
              </w:rPr>
              <w:t>- психологическое сопровождение наставляемых</w:t>
            </w:r>
          </w:p>
        </w:tc>
      </w:tr>
    </w:tbl>
    <w:p w:rsidR="002C5FFA" w:rsidRDefault="002C5FFA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2C5FFA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7. </w:t>
      </w:r>
      <w:r w:rsidR="00E66914"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Планируемые результаты реализации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Результатом реализации целевой программы наставничества будет повышение уровня мотивированности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Измеримыми результатами реализации программы наставничества являются: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успеваемости и улучшение психоэмоционального фона всех участников программы;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численный рост кружков по интересам, а также внеурочных мероприятий по профессиональной подготовке;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числа обучающихся, планирующих стать наставниками в будущем;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низкая мотивация к учебе и саморазвитию, неудовлетворительная успеваемость;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невозможность качественной самореализации в рамках стандартной школьной программы;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условий для формирования активной гражданской позиции;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кризис идентификации, разрушение или низкий уровень сформированности ценностных и жизненных позиций и ориентиров;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условий для формирования метапредметных навыков и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порог вхождения в образовательные программы, программы развития талантливых школьников;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проблемы адаптации в (новом) учебном коллективе: психологические, организационные и социальные.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взаимодействия, как с самим ребенком, так и с его окружением.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невключенность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коммуникационные проблемы, возникающие вследствие непринятия ребенка коллективом;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 помощью внедрения наставничества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поколениями, чувство сопричастности к жизни и развитию региона.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Мониторинг и оценка результатов реализации целевой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наставника своей деятельностью.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Мониторинг программы наставничества отражает два основных этапа: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Оценка качества процесса реализации программы наставничества.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Оценка мотивационно-личностного, компетентностного, профессионального роста, динамика образовательных результатов.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программы наставничества.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Завершение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мониторинга эффективности программы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сбор обратной связи наставляемых, наставников и кураторов.</w:t>
      </w: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Оформить отчеты о результатах внедрения программы наставничества.</w:t>
      </w:r>
    </w:p>
    <w:p w:rsidR="002C5FFA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Сформировать базу наставляемых и наставников в </w:t>
      </w:r>
      <w:r w:rsidR="002C5FF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Киселевской СОШ им. Н.В. Попова</w:t>
      </w: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и провести </w:t>
      </w:r>
      <w:r w:rsidR="002C5F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конкурса на лучшего наставника.</w:t>
      </w:r>
    </w:p>
    <w:p w:rsidR="00A309BD" w:rsidRDefault="00A309BD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A309BD" w:rsidSect="00A309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D38A8" w:rsidRDefault="003D38A8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3D38A8" w:rsidSect="00A309B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D38A8" w:rsidRDefault="003D38A8" w:rsidP="003D38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D38A8" w:rsidRDefault="003D38A8" w:rsidP="003D38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Киселевской СОШ</w:t>
      </w:r>
    </w:p>
    <w:p w:rsidR="003D38A8" w:rsidRDefault="003D38A8" w:rsidP="003D38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Н.В. Попова</w:t>
      </w:r>
    </w:p>
    <w:p w:rsidR="003D38A8" w:rsidRDefault="003D38A8" w:rsidP="003D38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01.12.2022 г.  №308/3</w:t>
      </w:r>
    </w:p>
    <w:p w:rsidR="003D38A8" w:rsidRPr="005A3C18" w:rsidRDefault="003D38A8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8A8" w:rsidRPr="005A3C18" w:rsidRDefault="003D38A8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8A8" w:rsidRPr="005A3C18" w:rsidRDefault="003D38A8" w:rsidP="003D38A8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A3C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Дорожная карта внедрения целевой модели</w:t>
      </w:r>
    </w:p>
    <w:p w:rsidR="003D38A8" w:rsidRPr="005A3C18" w:rsidRDefault="003D38A8" w:rsidP="003D38A8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A3C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наставничества в МБОУ Киселевской СОШ </w:t>
      </w:r>
      <w:proofErr w:type="spellStart"/>
      <w:r w:rsidRPr="005A3C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им.Н.В.Попова</w:t>
      </w:r>
      <w:proofErr w:type="spellEnd"/>
      <w:r w:rsidRPr="005A3C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2023-2024 г.</w:t>
      </w:r>
    </w:p>
    <w:p w:rsidR="003D38A8" w:rsidRPr="005A3C18" w:rsidRDefault="003D38A8" w:rsidP="003D38A8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1902"/>
        <w:gridCol w:w="1923"/>
      </w:tblGrid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3"/>
            <w:bookmarkEnd w:id="1"/>
            <w:r w:rsidRPr="005A3C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4"/>
            <w:bookmarkEnd w:id="2"/>
            <w:r w:rsidRPr="005A3C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365"/>
            <w:bookmarkEnd w:id="3"/>
            <w:r w:rsidRPr="005A3C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366"/>
            <w:bookmarkEnd w:id="4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367"/>
            <w:bookmarkEnd w:id="5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Педагоги-наставники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368"/>
            <w:bookmarkStart w:id="7" w:name="100369"/>
            <w:bookmarkEnd w:id="6"/>
            <w:bookmarkEnd w:id="7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Педагоги-наставники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370"/>
            <w:bookmarkEnd w:id="8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</w:t>
            </w:r>
            <w:proofErr w:type="gram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Педагоги-наставники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371"/>
            <w:bookmarkEnd w:id="9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</w:t>
            </w:r>
            <w:proofErr w:type="gram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372"/>
            <w:bookmarkEnd w:id="10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</w:t>
            </w:r>
            <w:proofErr w:type="gram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373"/>
            <w:bookmarkEnd w:id="11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</w:t>
            </w:r>
            <w:proofErr w:type="gram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Наставляемые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374"/>
            <w:bookmarkEnd w:id="12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конце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375"/>
            <w:bookmarkEnd w:id="13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</w:t>
            </w:r>
            <w:proofErr w:type="gram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376"/>
            <w:bookmarkEnd w:id="14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</w:t>
            </w:r>
            <w:proofErr w:type="gram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377"/>
            <w:bookmarkEnd w:id="15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378"/>
            <w:bookmarkEnd w:id="16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379"/>
            <w:bookmarkEnd w:id="17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экспертов и материалов </w:t>
            </w:r>
            <w:proofErr w:type="gram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проведение</w:t>
            </w:r>
            <w:proofErr w:type="gram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380"/>
            <w:bookmarkEnd w:id="18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381"/>
            <w:bookmarkEnd w:id="19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382"/>
            <w:bookmarkEnd w:id="20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383"/>
            <w:bookmarkEnd w:id="21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384"/>
            <w:bookmarkEnd w:id="22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385"/>
            <w:bookmarkEnd w:id="23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386"/>
            <w:bookmarkEnd w:id="24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387"/>
            <w:bookmarkEnd w:id="25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388"/>
            <w:bookmarkEnd w:id="26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389"/>
            <w:bookmarkEnd w:id="27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390"/>
            <w:bookmarkEnd w:id="28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391"/>
            <w:bookmarkEnd w:id="29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392"/>
            <w:bookmarkEnd w:id="30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393"/>
            <w:bookmarkEnd w:id="31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394"/>
            <w:bookmarkEnd w:id="32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395"/>
            <w:bookmarkEnd w:id="33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396"/>
            <w:bookmarkEnd w:id="34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397"/>
            <w:bookmarkEnd w:id="35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398"/>
            <w:bookmarkEnd w:id="36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результатов программы наставничества, лучших наставников, кейсов на </w:t>
            </w: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сайтах образовательной организации и 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Кураторы программы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5A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5A3C18" w:rsidRPr="005A3C18" w:rsidRDefault="005A3C1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3D38A8" w:rsidRPr="005A3C18" w:rsidTr="00313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0399"/>
            <w:bookmarkEnd w:id="37"/>
            <w:r w:rsidRPr="005A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программы</w:t>
            </w:r>
          </w:p>
          <w:p w:rsidR="005A3C18" w:rsidRPr="005A3C18" w:rsidRDefault="005A3C18" w:rsidP="005A3C1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A3C18" w:rsidRPr="005A3C18" w:rsidRDefault="005A3C1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ВР)</w:t>
            </w:r>
          </w:p>
          <w:p w:rsidR="003D38A8" w:rsidRPr="005A3C18" w:rsidRDefault="003D38A8" w:rsidP="003D38A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</w:tbl>
    <w:p w:rsidR="00E66914" w:rsidRPr="005A3C18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E66914" w:rsidRPr="005A3C18" w:rsidRDefault="00E66914" w:rsidP="00E66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DA3" w:rsidRDefault="00956DA3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3D38A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A309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309BD" w:rsidSect="003D38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09BD" w:rsidRDefault="004C301A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3B0391" w:rsidRDefault="00A309BD" w:rsidP="003B03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r w:rsidR="003B039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Киселевской СОШ</w:t>
      </w:r>
    </w:p>
    <w:p w:rsidR="00A309BD" w:rsidRDefault="003B0391" w:rsidP="003B03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Н.В. Попова</w:t>
      </w: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42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01.12.2022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№308/3</w:t>
      </w: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наставников молодых специалистов</w:t>
      </w: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1"/>
        <w:gridCol w:w="4508"/>
        <w:gridCol w:w="2787"/>
        <w:gridCol w:w="2761"/>
        <w:gridCol w:w="3563"/>
      </w:tblGrid>
      <w:tr w:rsidR="00A309BD" w:rsidTr="004278DC">
        <w:tc>
          <w:tcPr>
            <w:tcW w:w="941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08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787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наставника (полностью)</w:t>
            </w:r>
          </w:p>
        </w:tc>
        <w:tc>
          <w:tcPr>
            <w:tcW w:w="2761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3563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A309BD" w:rsidTr="004278DC">
        <w:tc>
          <w:tcPr>
            <w:tcW w:w="941" w:type="dxa"/>
          </w:tcPr>
          <w:p w:rsidR="00A309BD" w:rsidRDefault="00166E4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8" w:type="dxa"/>
          </w:tcPr>
          <w:p w:rsidR="00A309BD" w:rsidRDefault="003B0391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</w:t>
            </w:r>
          </w:p>
        </w:tc>
        <w:tc>
          <w:tcPr>
            <w:tcW w:w="2787" w:type="dxa"/>
          </w:tcPr>
          <w:p w:rsidR="00A309BD" w:rsidRDefault="00166E4D" w:rsidP="00166E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Ольга Васильевна</w:t>
            </w:r>
          </w:p>
        </w:tc>
        <w:tc>
          <w:tcPr>
            <w:tcW w:w="2761" w:type="dxa"/>
          </w:tcPr>
          <w:p w:rsidR="00A309BD" w:rsidRDefault="00166E4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8-928-152-38-35</w:t>
            </w:r>
          </w:p>
        </w:tc>
        <w:tc>
          <w:tcPr>
            <w:tcW w:w="3563" w:type="dxa"/>
          </w:tcPr>
          <w:p w:rsidR="00796E2F" w:rsidRDefault="00511E65" w:rsidP="00796E2F">
            <w:hyperlink r:id="rId6" w:history="1">
              <w:r w:rsidR="00796E2F" w:rsidRPr="00186BD4">
                <w:rPr>
                  <w:rStyle w:val="a7"/>
                </w:rPr>
                <w:t>bondarenko3121971@mail.ru</w:t>
              </w:r>
            </w:hyperlink>
          </w:p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E4D" w:rsidTr="004278DC">
        <w:tc>
          <w:tcPr>
            <w:tcW w:w="941" w:type="dxa"/>
          </w:tcPr>
          <w:p w:rsidR="00166E4D" w:rsidRPr="00737306" w:rsidRDefault="00737306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508" w:type="dxa"/>
          </w:tcPr>
          <w:p w:rsidR="00166E4D" w:rsidRDefault="00796E2F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</w:t>
            </w:r>
          </w:p>
        </w:tc>
        <w:tc>
          <w:tcPr>
            <w:tcW w:w="2787" w:type="dxa"/>
          </w:tcPr>
          <w:p w:rsidR="00166E4D" w:rsidRDefault="00166E4D" w:rsidP="00166E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Московченко Валентина Николаевна</w:t>
            </w:r>
          </w:p>
        </w:tc>
        <w:tc>
          <w:tcPr>
            <w:tcW w:w="2761" w:type="dxa"/>
          </w:tcPr>
          <w:p w:rsidR="00166E4D" w:rsidRDefault="00166E4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8-928-123-14-42</w:t>
            </w:r>
          </w:p>
        </w:tc>
        <w:tc>
          <w:tcPr>
            <w:tcW w:w="3563" w:type="dxa"/>
          </w:tcPr>
          <w:p w:rsidR="00796E2F" w:rsidRDefault="00511E65" w:rsidP="00796E2F">
            <w:hyperlink r:id="rId7" w:history="1">
              <w:r w:rsidR="00796E2F" w:rsidRPr="00186BD4">
                <w:rPr>
                  <w:rStyle w:val="a7"/>
                </w:rPr>
                <w:t>moskva.59@mail.ru</w:t>
              </w:r>
            </w:hyperlink>
          </w:p>
          <w:p w:rsidR="00166E4D" w:rsidRDefault="00166E4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E4D" w:rsidTr="004278DC">
        <w:tc>
          <w:tcPr>
            <w:tcW w:w="941" w:type="dxa"/>
          </w:tcPr>
          <w:p w:rsidR="00166E4D" w:rsidRPr="00737306" w:rsidRDefault="00737306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508" w:type="dxa"/>
          </w:tcPr>
          <w:p w:rsidR="00166E4D" w:rsidRDefault="00796E2F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</w:t>
            </w:r>
          </w:p>
        </w:tc>
        <w:tc>
          <w:tcPr>
            <w:tcW w:w="2787" w:type="dxa"/>
          </w:tcPr>
          <w:p w:rsidR="00166E4D" w:rsidRPr="004278DC" w:rsidRDefault="004278DC" w:rsidP="00166E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2761" w:type="dxa"/>
          </w:tcPr>
          <w:p w:rsidR="00166E4D" w:rsidRPr="004278DC" w:rsidRDefault="004278DC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8-938-104-96-09</w:t>
            </w:r>
          </w:p>
        </w:tc>
        <w:tc>
          <w:tcPr>
            <w:tcW w:w="3563" w:type="dxa"/>
          </w:tcPr>
          <w:p w:rsidR="00166E4D" w:rsidRDefault="00511E65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278DC" w:rsidRPr="0008747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marinafarahova99012@gmail.com</w:t>
              </w:r>
            </w:hyperlink>
          </w:p>
          <w:p w:rsidR="004278DC" w:rsidRDefault="004278DC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молодых специалистов</w:t>
      </w: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"/>
        <w:gridCol w:w="4699"/>
        <w:gridCol w:w="2860"/>
        <w:gridCol w:w="2849"/>
        <w:gridCol w:w="3183"/>
      </w:tblGrid>
      <w:tr w:rsidR="00A309BD" w:rsidRPr="00250B6F" w:rsidTr="004278DC">
        <w:tc>
          <w:tcPr>
            <w:tcW w:w="969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99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860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наставника (полностью)</w:t>
            </w:r>
          </w:p>
        </w:tc>
        <w:tc>
          <w:tcPr>
            <w:tcW w:w="2849" w:type="dxa"/>
          </w:tcPr>
          <w:p w:rsidR="00A309BD" w:rsidRPr="00250B6F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3183" w:type="dxa"/>
          </w:tcPr>
          <w:p w:rsidR="00A309BD" w:rsidRPr="00250B6F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A309BD" w:rsidRPr="00250B6F" w:rsidTr="004278DC">
        <w:tc>
          <w:tcPr>
            <w:tcW w:w="969" w:type="dxa"/>
          </w:tcPr>
          <w:p w:rsidR="00A309BD" w:rsidRDefault="003C3416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</w:tcPr>
          <w:p w:rsidR="00A309BD" w:rsidRDefault="003B0391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</w:t>
            </w:r>
          </w:p>
        </w:tc>
        <w:tc>
          <w:tcPr>
            <w:tcW w:w="2860" w:type="dxa"/>
          </w:tcPr>
          <w:p w:rsidR="00A309BD" w:rsidRDefault="003B0391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Никульшина Анастасия Павловна</w:t>
            </w:r>
          </w:p>
        </w:tc>
        <w:tc>
          <w:tcPr>
            <w:tcW w:w="2849" w:type="dxa"/>
          </w:tcPr>
          <w:p w:rsidR="00A309BD" w:rsidRPr="00250B6F" w:rsidRDefault="003B0391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8-928-988-62-58</w:t>
            </w:r>
          </w:p>
        </w:tc>
        <w:tc>
          <w:tcPr>
            <w:tcW w:w="3183" w:type="dxa"/>
          </w:tcPr>
          <w:p w:rsidR="00796E2F" w:rsidRPr="00250B6F" w:rsidRDefault="00511E65" w:rsidP="00796E2F">
            <w:pPr>
              <w:rPr>
                <w:rFonts w:ascii="Times New Roman" w:hAnsi="Times New Roman" w:cs="Times New Roman"/>
              </w:rPr>
            </w:pPr>
            <w:hyperlink r:id="rId9" w:history="1">
              <w:r w:rsidR="00796E2F" w:rsidRPr="00250B6F">
                <w:rPr>
                  <w:rStyle w:val="a7"/>
                  <w:rFonts w:ascii="Times New Roman" w:hAnsi="Times New Roman" w:cs="Times New Roman"/>
                </w:rPr>
                <w:t>doskina.98@mail.ru</w:t>
              </w:r>
            </w:hyperlink>
          </w:p>
          <w:p w:rsidR="00A309BD" w:rsidRPr="00250B6F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416" w:rsidRPr="00250B6F" w:rsidTr="004278DC">
        <w:tc>
          <w:tcPr>
            <w:tcW w:w="969" w:type="dxa"/>
          </w:tcPr>
          <w:p w:rsidR="003C3416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</w:tcPr>
          <w:p w:rsidR="003C3416" w:rsidRDefault="003C3416" w:rsidP="003C3416">
            <w:r w:rsidRPr="001A2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</w:t>
            </w:r>
          </w:p>
        </w:tc>
        <w:tc>
          <w:tcPr>
            <w:tcW w:w="2860" w:type="dxa"/>
          </w:tcPr>
          <w:p w:rsidR="003C3416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2849" w:type="dxa"/>
          </w:tcPr>
          <w:p w:rsidR="003C3416" w:rsidRPr="00250B6F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8-937-469-99-15</w:t>
            </w:r>
          </w:p>
        </w:tc>
        <w:tc>
          <w:tcPr>
            <w:tcW w:w="3183" w:type="dxa"/>
          </w:tcPr>
          <w:p w:rsidR="00796E2F" w:rsidRPr="00250B6F" w:rsidRDefault="00511E65" w:rsidP="00796E2F">
            <w:pPr>
              <w:rPr>
                <w:rFonts w:ascii="Times New Roman" w:hAnsi="Times New Roman" w:cs="Times New Roman"/>
              </w:rPr>
            </w:pPr>
            <w:hyperlink r:id="rId10" w:history="1">
              <w:r w:rsidR="00796E2F" w:rsidRPr="00250B6F">
                <w:rPr>
                  <w:rStyle w:val="a7"/>
                  <w:rFonts w:ascii="Times New Roman" w:hAnsi="Times New Roman" w:cs="Times New Roman"/>
                </w:rPr>
                <w:t>kostyrenko69@mail.ru</w:t>
              </w:r>
            </w:hyperlink>
          </w:p>
          <w:p w:rsidR="003C3416" w:rsidRPr="00250B6F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416" w:rsidRPr="00250B6F" w:rsidTr="004278DC">
        <w:tc>
          <w:tcPr>
            <w:tcW w:w="969" w:type="dxa"/>
          </w:tcPr>
          <w:p w:rsidR="003C3416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</w:tcPr>
          <w:p w:rsidR="003C3416" w:rsidRDefault="003C3416" w:rsidP="003C3416">
            <w:r w:rsidRPr="001A2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</w:t>
            </w:r>
          </w:p>
        </w:tc>
        <w:tc>
          <w:tcPr>
            <w:tcW w:w="2860" w:type="dxa"/>
          </w:tcPr>
          <w:p w:rsidR="003C3416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Погорелова Татьяна Владимировна</w:t>
            </w:r>
          </w:p>
        </w:tc>
        <w:tc>
          <w:tcPr>
            <w:tcW w:w="2849" w:type="dxa"/>
          </w:tcPr>
          <w:p w:rsidR="003C3416" w:rsidRPr="00250B6F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8-928-171-23-50</w:t>
            </w:r>
          </w:p>
        </w:tc>
        <w:tc>
          <w:tcPr>
            <w:tcW w:w="3183" w:type="dxa"/>
          </w:tcPr>
          <w:p w:rsidR="00796E2F" w:rsidRPr="00250B6F" w:rsidRDefault="00796E2F" w:rsidP="00796E2F">
            <w:pPr>
              <w:rPr>
                <w:rFonts w:ascii="Times New Roman" w:hAnsi="Times New Roman" w:cs="Times New Roman"/>
              </w:rPr>
            </w:pPr>
            <w:proofErr w:type="spellStart"/>
            <w:r w:rsidRPr="00250B6F"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  <w:lang w:val="en-US"/>
              </w:rPr>
              <w:t>tatiana</w:t>
            </w:r>
            <w:proofErr w:type="spellEnd"/>
            <w:r w:rsidRPr="00250B6F"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</w:rPr>
              <w:t>15011990@</w:t>
            </w:r>
            <w:r w:rsidRPr="00250B6F"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  <w:lang w:val="en-US"/>
              </w:rPr>
              <w:t>mail</w:t>
            </w:r>
            <w:r w:rsidRPr="00250B6F"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</w:rPr>
              <w:t>.</w:t>
            </w:r>
            <w:proofErr w:type="spellStart"/>
            <w:r w:rsidRPr="00250B6F"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  <w:lang w:val="en-US"/>
              </w:rPr>
              <w:t>ru</w:t>
            </w:r>
            <w:proofErr w:type="spellEnd"/>
          </w:p>
          <w:p w:rsidR="003C3416" w:rsidRPr="00250B6F" w:rsidRDefault="003C3416" w:rsidP="003C3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9BD" w:rsidRP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9BD" w:rsidRPr="00A309BD" w:rsidSect="00A309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35C3A"/>
    <w:multiLevelType w:val="hybridMultilevel"/>
    <w:tmpl w:val="C7C4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32DD2"/>
    <w:multiLevelType w:val="hybridMultilevel"/>
    <w:tmpl w:val="A19200A2"/>
    <w:lvl w:ilvl="0" w:tplc="93D60FE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397160E1"/>
    <w:multiLevelType w:val="hybridMultilevel"/>
    <w:tmpl w:val="9F9E0ABE"/>
    <w:lvl w:ilvl="0" w:tplc="B8DC53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70705"/>
    <w:multiLevelType w:val="multilevel"/>
    <w:tmpl w:val="93A239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5FDC43E7"/>
    <w:multiLevelType w:val="multilevel"/>
    <w:tmpl w:val="91946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A1"/>
    <w:rsid w:val="000627BE"/>
    <w:rsid w:val="00065E29"/>
    <w:rsid w:val="000C3120"/>
    <w:rsid w:val="000E15E2"/>
    <w:rsid w:val="001642E3"/>
    <w:rsid w:val="00166E4D"/>
    <w:rsid w:val="001A20A3"/>
    <w:rsid w:val="001D574C"/>
    <w:rsid w:val="001F6106"/>
    <w:rsid w:val="00200136"/>
    <w:rsid w:val="002039A1"/>
    <w:rsid w:val="00223E9C"/>
    <w:rsid w:val="00234E38"/>
    <w:rsid w:val="00237615"/>
    <w:rsid w:val="00250B6F"/>
    <w:rsid w:val="00272F7C"/>
    <w:rsid w:val="00281781"/>
    <w:rsid w:val="0028352E"/>
    <w:rsid w:val="002A1DEF"/>
    <w:rsid w:val="002C5FFA"/>
    <w:rsid w:val="002D0E06"/>
    <w:rsid w:val="00314726"/>
    <w:rsid w:val="003751D4"/>
    <w:rsid w:val="0039450A"/>
    <w:rsid w:val="003B0391"/>
    <w:rsid w:val="003C3416"/>
    <w:rsid w:val="003D38A8"/>
    <w:rsid w:val="00420F97"/>
    <w:rsid w:val="004278DC"/>
    <w:rsid w:val="00427AEB"/>
    <w:rsid w:val="00495ED4"/>
    <w:rsid w:val="004C301A"/>
    <w:rsid w:val="0050497C"/>
    <w:rsid w:val="00511E65"/>
    <w:rsid w:val="005A3C18"/>
    <w:rsid w:val="005A7418"/>
    <w:rsid w:val="005F178F"/>
    <w:rsid w:val="006A53A5"/>
    <w:rsid w:val="006E33BD"/>
    <w:rsid w:val="006E66E9"/>
    <w:rsid w:val="006F03DE"/>
    <w:rsid w:val="00737306"/>
    <w:rsid w:val="00753B4C"/>
    <w:rsid w:val="00761CF2"/>
    <w:rsid w:val="00766BCB"/>
    <w:rsid w:val="00796E2F"/>
    <w:rsid w:val="007D6AAE"/>
    <w:rsid w:val="00837715"/>
    <w:rsid w:val="00853F75"/>
    <w:rsid w:val="00855991"/>
    <w:rsid w:val="00877C24"/>
    <w:rsid w:val="008E15ED"/>
    <w:rsid w:val="00956DA3"/>
    <w:rsid w:val="00985A3F"/>
    <w:rsid w:val="009936C9"/>
    <w:rsid w:val="009A3E2D"/>
    <w:rsid w:val="009C2CE3"/>
    <w:rsid w:val="009D1DCE"/>
    <w:rsid w:val="00A07301"/>
    <w:rsid w:val="00A309BD"/>
    <w:rsid w:val="00A3297C"/>
    <w:rsid w:val="00A411AF"/>
    <w:rsid w:val="00A46146"/>
    <w:rsid w:val="00A72907"/>
    <w:rsid w:val="00AC4392"/>
    <w:rsid w:val="00AC5E75"/>
    <w:rsid w:val="00B365BD"/>
    <w:rsid w:val="00B77D0A"/>
    <w:rsid w:val="00BB1831"/>
    <w:rsid w:val="00C23C5F"/>
    <w:rsid w:val="00C572D7"/>
    <w:rsid w:val="00C62A5F"/>
    <w:rsid w:val="00CD2B1E"/>
    <w:rsid w:val="00CF528A"/>
    <w:rsid w:val="00D11EB9"/>
    <w:rsid w:val="00D2179D"/>
    <w:rsid w:val="00D32DAD"/>
    <w:rsid w:val="00D44100"/>
    <w:rsid w:val="00D459D1"/>
    <w:rsid w:val="00D52348"/>
    <w:rsid w:val="00D82D3A"/>
    <w:rsid w:val="00DC6CF4"/>
    <w:rsid w:val="00DD034B"/>
    <w:rsid w:val="00DD3B0F"/>
    <w:rsid w:val="00E17879"/>
    <w:rsid w:val="00E66914"/>
    <w:rsid w:val="00E73713"/>
    <w:rsid w:val="00F015DD"/>
    <w:rsid w:val="00F318C1"/>
    <w:rsid w:val="00F3484F"/>
    <w:rsid w:val="00F579A0"/>
    <w:rsid w:val="00F818D8"/>
    <w:rsid w:val="00FC05E6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A713"/>
  <w15:chartTrackingRefBased/>
  <w15:docId w15:val="{D43A5251-6007-458A-81DE-F338D1C1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7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00136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E669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nhideWhenUsed/>
    <w:rsid w:val="00796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farahova990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kva.59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ndarenko3121971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ostyrenko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skina.9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21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livinskayNA</dc:creator>
  <cp:keywords/>
  <dc:description/>
  <cp:lastModifiedBy>kissoh</cp:lastModifiedBy>
  <cp:revision>26</cp:revision>
  <cp:lastPrinted>2023-01-12T09:57:00Z</cp:lastPrinted>
  <dcterms:created xsi:type="dcterms:W3CDTF">2022-11-29T11:43:00Z</dcterms:created>
  <dcterms:modified xsi:type="dcterms:W3CDTF">2023-05-05T11:26:00Z</dcterms:modified>
</cp:coreProperties>
</file>