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271" w:rsidRDefault="00484271" w:rsidP="004842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484271" w:rsidRDefault="00484271" w:rsidP="00484271">
      <w:pPr>
        <w:spacing w:after="0" w:line="264" w:lineRule="auto"/>
        <w:ind w:left="120"/>
        <w:jc w:val="both"/>
      </w:pP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химии: 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атомно-молекулярного учения как основы всего естествознания;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Периодического закона Д. И. Менделеева как основного закона химии;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учения о строении атома и химической связи;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представлений об электролитической диссоциации веществ в растворах.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484271" w:rsidRP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 изучении химии на уровне основного общего образования важное значение приобрели такие цели, как: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484271" w:rsidRDefault="00484271" w:rsidP="004842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484271" w:rsidRDefault="00484271" w:rsidP="00484271">
      <w:pPr>
        <w:spacing w:after="0" w:line="264" w:lineRule="auto"/>
        <w:ind w:firstLine="600"/>
        <w:jc w:val="both"/>
      </w:pPr>
      <w:bookmarkStart w:id="0" w:name="9012e5c9-2e66-40e9-9799-caf6f2595164"/>
      <w:r>
        <w:rPr>
          <w:rFonts w:ascii="Times New Roman" w:hAnsi="Times New Roman"/>
          <w:color w:val="000000"/>
          <w:sz w:val="28"/>
        </w:rPr>
        <w:t>Общее число часов, отведённых для изучения химии на уровне основного общего образования составляет в 8 классе – 66 часов (2 часа в неделю)</w:t>
      </w:r>
      <w:bookmarkEnd w:id="0"/>
      <w:r>
        <w:rPr>
          <w:rFonts w:ascii="Times New Roman" w:hAnsi="Times New Roman"/>
          <w:color w:val="000000"/>
          <w:sz w:val="28"/>
        </w:rPr>
        <w:t>.</w:t>
      </w:r>
    </w:p>
    <w:p w:rsidR="00C002DD" w:rsidRDefault="00C002DD"/>
    <w:sectPr w:rsidR="00C00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484271"/>
    <w:rsid w:val="00484271"/>
    <w:rsid w:val="00C0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2026-08-27T11:08:00Z</dcterms:created>
  <dcterms:modified xsi:type="dcterms:W3CDTF">2026-08-27T11:08:00Z</dcterms:modified>
</cp:coreProperties>
</file>