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672A97" w14:textId="0962AAC0" w:rsidR="006B67E9" w:rsidRDefault="006B67E9" w:rsidP="003E2F54">
      <w:pPr>
        <w:rPr>
          <w:rFonts w:ascii="Times New Roman" w:hAnsi="Times New Roman"/>
          <w:b/>
          <w:bCs/>
          <w:sz w:val="24"/>
          <w:szCs w:val="24"/>
        </w:rPr>
      </w:pPr>
    </w:p>
    <w:p w14:paraId="06EBCDE7" w14:textId="3E665F6A" w:rsidR="004F3A65" w:rsidRDefault="004F3A65" w:rsidP="004F3A65">
      <w:pPr>
        <w:jc w:val="center"/>
        <w:rPr>
          <w:rFonts w:ascii="Times New Roman" w:hAnsi="Times New Roman"/>
          <w:b/>
          <w:bCs/>
          <w:sz w:val="24"/>
          <w:szCs w:val="24"/>
        </w:rPr>
      </w:pPr>
      <w:r>
        <w:rPr>
          <w:rFonts w:ascii="Times New Roman" w:hAnsi="Times New Roman"/>
          <w:b/>
          <w:bCs/>
          <w:sz w:val="24"/>
          <w:szCs w:val="24"/>
        </w:rPr>
        <w:t>ПОЯСНИТЕЛЬНАЯ ЗАПИСКА</w:t>
      </w:r>
    </w:p>
    <w:p w14:paraId="1F46D137" w14:textId="30AF38FB" w:rsidR="004F3A65" w:rsidRDefault="004F3A65" w:rsidP="004F3A65">
      <w:pPr>
        <w:spacing w:line="240" w:lineRule="auto"/>
        <w:ind w:firstLine="708"/>
        <w:jc w:val="both"/>
        <w:rPr>
          <w:rFonts w:ascii="Times New Roman" w:hAnsi="Times New Roman"/>
          <w:sz w:val="24"/>
          <w:szCs w:val="24"/>
        </w:rPr>
      </w:pPr>
      <w:r>
        <w:rPr>
          <w:rFonts w:ascii="Times New Roman" w:hAnsi="Times New Roman"/>
          <w:sz w:val="24"/>
          <w:szCs w:val="24"/>
        </w:rPr>
        <w:t xml:space="preserve">Рабочая программа учебного предмета «Изобразительная деятельность» (предметная область «Искусство») составлена в соответствии с адаптированной основной общеобразовательной программой образования обучающихся с умеренной, тяжёлой и глубокой умственной отсталостью (интеллектуальными нарушениями), тяжелыми и множественными нарушениями развития (вариант 2), является учебно-методической документацией, определяющей рекомендуемые ФГОС образования обучающихся с умственной отсталостью объем и содержание образования, планируемые результаты освоения образовательной программы, примерные условия образовательной деятельности. </w:t>
      </w:r>
    </w:p>
    <w:p w14:paraId="7AD4EA97" w14:textId="77777777" w:rsidR="004F3A65" w:rsidRDefault="004F3A65" w:rsidP="004F3A65">
      <w:pPr>
        <w:spacing w:line="240" w:lineRule="auto"/>
        <w:ind w:firstLine="709"/>
        <w:jc w:val="both"/>
        <w:rPr>
          <w:rFonts w:ascii="Times New Roman" w:hAnsi="Times New Roman"/>
          <w:sz w:val="24"/>
          <w:szCs w:val="24"/>
        </w:rPr>
      </w:pPr>
      <w:r>
        <w:rPr>
          <w:rFonts w:ascii="Times New Roman" w:hAnsi="Times New Roman"/>
          <w:b/>
          <w:bCs/>
          <w:sz w:val="24"/>
          <w:szCs w:val="24"/>
        </w:rPr>
        <w:t>Нормативно-правовую базу</w:t>
      </w:r>
      <w:r>
        <w:rPr>
          <w:rFonts w:ascii="Times New Roman" w:hAnsi="Times New Roman"/>
          <w:sz w:val="24"/>
          <w:szCs w:val="24"/>
        </w:rPr>
        <w:t xml:space="preserve"> рабочей программы для обучающихся составляют: </w:t>
      </w:r>
    </w:p>
    <w:p w14:paraId="5538AB39"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Федеральный закон «Об образовании в Российской Федерации» от 29.12.2012 № 273-ФЗ; </w:t>
      </w:r>
    </w:p>
    <w:p w14:paraId="7A0D9A05"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Федеральный государственный образовательный стандарт образования обучающихся с умственной отсталостью (интеллектуальными нарушениями), утвержденный приказом МО РФ от 19.12.2014 г. №1599);</w:t>
      </w:r>
    </w:p>
    <w:p w14:paraId="76DABCBB"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«Об утверждении федеральной адаптированной основной общеобразовательной программы обучающихся с умственной отсталостью (интеллектуальными нарушениями)» от 24 ноября 2022 г. №1026;</w:t>
      </w:r>
    </w:p>
    <w:p w14:paraId="40874925"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 Федеральная адаптированная основная общеобразовательная программа обучающихся с умственной отсталостью (интеллектуальными нарушениями);</w:t>
      </w:r>
    </w:p>
    <w:p w14:paraId="210DE9FC"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от 22.03.2021 № 115;</w:t>
      </w:r>
    </w:p>
    <w:p w14:paraId="2DD61E59"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 Приказ Министерства просвещения Российской Федерации «О внесении изменений в Порядок организации и осуществления образовательной деятельности по основным общеобразовательным программам - образовательным программам начального общего, основного общего и среднего общего образования, утвержденный приказом Министерства просвещения Российской Федерации от 22 марта 2021 г. № 115» от 11.02.2022 № 69;</w:t>
      </w:r>
    </w:p>
    <w:p w14:paraId="0A56FFD9" w14:textId="77777777"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 Постановление Главного государственного санитарного врача РФ от 28.09.2020 №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w:t>
      </w:r>
    </w:p>
    <w:p w14:paraId="46A1CE32" w14:textId="3695848C"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 Устав МБОУ </w:t>
      </w:r>
      <w:r w:rsidR="006B67E9">
        <w:rPr>
          <w:rFonts w:ascii="Times New Roman" w:hAnsi="Times New Roman"/>
          <w:sz w:val="24"/>
          <w:szCs w:val="24"/>
        </w:rPr>
        <w:t>Киселевской СОШ им. Н.В. Попова;</w:t>
      </w:r>
    </w:p>
    <w:p w14:paraId="48702E01" w14:textId="7D01B7EF" w:rsidR="004F3A65" w:rsidRDefault="004F3A65" w:rsidP="004F3A65">
      <w:pPr>
        <w:spacing w:line="240" w:lineRule="auto"/>
        <w:jc w:val="both"/>
        <w:rPr>
          <w:rFonts w:ascii="Times New Roman" w:hAnsi="Times New Roman"/>
          <w:sz w:val="24"/>
          <w:szCs w:val="24"/>
        </w:rPr>
      </w:pPr>
      <w:r>
        <w:rPr>
          <w:rFonts w:ascii="Times New Roman" w:hAnsi="Times New Roman"/>
          <w:sz w:val="24"/>
          <w:szCs w:val="24"/>
        </w:rPr>
        <w:t xml:space="preserve">− Календарный учебный график </w:t>
      </w:r>
      <w:r w:rsidR="006B67E9">
        <w:rPr>
          <w:rFonts w:ascii="Times New Roman" w:hAnsi="Times New Roman"/>
          <w:sz w:val="24"/>
          <w:szCs w:val="24"/>
        </w:rPr>
        <w:t>Киселевской СОШ им. Н.В. Попова.</w:t>
      </w:r>
    </w:p>
    <w:p w14:paraId="101CBA36" w14:textId="77777777" w:rsidR="00F53FED" w:rsidRDefault="004F3A65" w:rsidP="00F53FED">
      <w:pPr>
        <w:pStyle w:val="a3"/>
        <w:ind w:firstLine="708"/>
        <w:jc w:val="both"/>
        <w:rPr>
          <w:rFonts w:ascii="Times New Roman" w:hAnsi="Times New Roman"/>
          <w:sz w:val="24"/>
          <w:szCs w:val="24"/>
        </w:rPr>
      </w:pPr>
      <w:r w:rsidRPr="00F53FED">
        <w:rPr>
          <w:rFonts w:ascii="Times New Roman" w:hAnsi="Times New Roman"/>
          <w:sz w:val="24"/>
          <w:szCs w:val="24"/>
        </w:rPr>
        <w:t xml:space="preserve">Изобразительная деятельность занимает важное место в работе с ребенком с умеренной, тяжелой, глубокой умственной отсталостью, с ТМНР. Вместе с формированием умений и навыков изобразительной деятельности у ребенка воспитывается эмоциональное отношение к миру, формируются восприятия, воображение, память, зрительно-двигательная координация. На занятиях по аппликации, лепке, рисованию дети имеют возможность выразить себя как личность, проявить интерес к деятельности или к предмету изображения, доступными для них способами осуществить выбор изобразительных средств. Многообразие используемых в изобразительной деятельности материалов и техник позволяет включать в этот вид деятельности всех детей без исключения. </w:t>
      </w:r>
    </w:p>
    <w:p w14:paraId="25CA609F" w14:textId="20156F4C" w:rsidR="004F3A65" w:rsidRDefault="004F3A65" w:rsidP="00F53FED">
      <w:pPr>
        <w:pStyle w:val="a3"/>
        <w:ind w:firstLine="708"/>
        <w:jc w:val="both"/>
        <w:rPr>
          <w:rFonts w:ascii="Times New Roman" w:hAnsi="Times New Roman"/>
          <w:sz w:val="24"/>
          <w:szCs w:val="24"/>
        </w:rPr>
      </w:pPr>
      <w:r w:rsidRPr="00F53FED">
        <w:rPr>
          <w:rFonts w:ascii="Times New Roman" w:hAnsi="Times New Roman"/>
          <w:b/>
          <w:bCs/>
          <w:sz w:val="24"/>
          <w:szCs w:val="24"/>
        </w:rPr>
        <w:t>Целью обучения</w:t>
      </w:r>
      <w:r w:rsidRPr="00F53FED">
        <w:rPr>
          <w:rFonts w:ascii="Times New Roman" w:hAnsi="Times New Roman"/>
          <w:sz w:val="24"/>
          <w:szCs w:val="24"/>
        </w:rPr>
        <w:t xml:space="preserve"> изобразительной деятельности является формирование умений изображать предметы и объекты окружающей действительности художественными средствами. Основные задачи: развитие интереса к изобразительной деятельности, формирование умений пользоваться </w:t>
      </w:r>
      <w:r w:rsidRPr="00F53FED">
        <w:rPr>
          <w:rFonts w:ascii="Times New Roman" w:hAnsi="Times New Roman"/>
          <w:sz w:val="24"/>
          <w:szCs w:val="24"/>
        </w:rPr>
        <w:lastRenderedPageBreak/>
        <w:t>инструментами, обучение доступным приемам работы с различными материалами, обучение изображению (изготовлению) отдельных элементов, развитие художественно-творческих способностей</w:t>
      </w:r>
      <w:r w:rsidR="007555CF">
        <w:rPr>
          <w:rFonts w:ascii="Times New Roman" w:hAnsi="Times New Roman"/>
          <w:sz w:val="24"/>
          <w:szCs w:val="24"/>
        </w:rPr>
        <w:t>.</w:t>
      </w:r>
    </w:p>
    <w:p w14:paraId="715B807C" w14:textId="77777777" w:rsidR="007555CF" w:rsidRPr="00F53FED" w:rsidRDefault="007555CF" w:rsidP="00F53FED">
      <w:pPr>
        <w:pStyle w:val="a3"/>
        <w:ind w:firstLine="708"/>
        <w:jc w:val="both"/>
        <w:rPr>
          <w:rFonts w:ascii="Times New Roman" w:hAnsi="Times New Roman"/>
          <w:sz w:val="24"/>
          <w:szCs w:val="24"/>
        </w:rPr>
      </w:pPr>
    </w:p>
    <w:p w14:paraId="3494C388" w14:textId="7D86B9E0" w:rsidR="007555CF" w:rsidRPr="007555CF" w:rsidRDefault="004F3A65" w:rsidP="007555CF">
      <w:pPr>
        <w:pStyle w:val="a3"/>
        <w:jc w:val="center"/>
        <w:rPr>
          <w:rFonts w:ascii="Times New Roman" w:hAnsi="Times New Roman"/>
          <w:b/>
          <w:bCs/>
          <w:sz w:val="24"/>
          <w:szCs w:val="24"/>
        </w:rPr>
      </w:pPr>
      <w:r w:rsidRPr="007555CF">
        <w:rPr>
          <w:rFonts w:ascii="Times New Roman" w:hAnsi="Times New Roman"/>
          <w:b/>
          <w:bCs/>
          <w:sz w:val="24"/>
          <w:szCs w:val="24"/>
        </w:rPr>
        <w:t>ОРГАНИЗАЦИЯ ОБРАЗОВАТЕЛЬНОГО ПРОЦЕССА.</w:t>
      </w:r>
    </w:p>
    <w:p w14:paraId="713D8A18"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Первой ступенью познания мира является чувственный опыт человека. Успешность умственного, физического, эстетического воспитания в значительной степени зависит от качества сенсорного опыта детей, т.е. от того, насколько полно ребенок воспринимает окружающий мир. У детей с ТМНР сенсорный опыт спонтанно не формируется. Чем тяжелее нарушения у ребенка, тем значительнее роль развития чувственного опыта: ощущений и восприятий. Дети с ТМНР наиболее чувствительны к воздействиям на сохранные анализаторы, поэтому педагогически продуманный выбор средств и способов сенсорного воздействия будет благоприятствовать их дальнейшему психическому и физическому развитию. </w:t>
      </w:r>
    </w:p>
    <w:p w14:paraId="31D305E6"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Во время занятий изобразительной деятельностью необходимо вызывать у ребенка положительную эмоциональную реакцию, поддерживать и стимулировать его творческие устремления, развивать самостоятельность. Ребенок обучается уважительному отношению к своим работам, оформляя их в рамы, участвуя в выставках, творческих показах. Ему важно видеть и знать, что результаты его творческой деятельности полезны и нужны другим людям. Это делает жизнь ребенка интереснее и ярче, способствует его самореализации, формирует чувство собственного достоинства. Сформированные на занятиях изобразительной деятельности умения и навыки необходимо применять в последующей трудовой деятельности, например, при изготовлении полиграфических и керамических изделий, изделий в технике батик, календарей, блокнотов и др. </w:t>
      </w:r>
    </w:p>
    <w:p w14:paraId="4E938F84"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Программа по изобразительной деятельности включает три раздела: «Лепка», «Рисование», «Аппликация». Содержание каждого раздела представлено по принципу от простого к сложному. Сначала проводится работа, направленная на расширение диапазона воспринимаемых ощущений ребенка, стимуляцию активности. </w:t>
      </w:r>
    </w:p>
    <w:p w14:paraId="239607AF"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Под активностью подразумевается формирование положительного эмоционального отношения к изобразительной деятельности; эмоционально-двигательная отзывчивость, концентрация внимания. Ребенок учится перерабатывать получаемую информацию, что в будущем поможет ему лучше ориентироваться в окружающем мире. </w:t>
      </w:r>
    </w:p>
    <w:p w14:paraId="2FDB13EB"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Для реализации программы используется специальное материально-техническое оснащение, включающее: пиктограммы, дидактические игры, презентации, карточки, фото, видео и аудио аппаратура. </w:t>
      </w:r>
    </w:p>
    <w:p w14:paraId="4ED1A8ED"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Предмет «Изобразительная деятельность (лепка, рисование, аппликация)» реализуется в форме индивидуальных и групповых занятий, исходя из особенностей развития обучающихся с умственной отсталостью</w:t>
      </w:r>
      <w:r w:rsidR="007555CF">
        <w:rPr>
          <w:rFonts w:ascii="Times New Roman" w:hAnsi="Times New Roman"/>
          <w:sz w:val="24"/>
          <w:szCs w:val="24"/>
        </w:rPr>
        <w:t xml:space="preserve">. </w:t>
      </w:r>
      <w:r w:rsidRPr="00F53FED">
        <w:rPr>
          <w:rFonts w:ascii="Times New Roman" w:hAnsi="Times New Roman"/>
          <w:sz w:val="24"/>
          <w:szCs w:val="24"/>
        </w:rPr>
        <w:t xml:space="preserve">Продолжительность урока варьируется с учетом психофизического состояния ребенка до 40 минут. </w:t>
      </w:r>
    </w:p>
    <w:p w14:paraId="5AE9F219" w14:textId="26DBF9C6" w:rsidR="004F3A65"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Реализация рабочей программы предмета «Изобразительная деятельность (лепка, рисование, аппликация)» рассчитана на 34 недели, по 3 часа в неделю. Всего 102 часа.</w:t>
      </w:r>
    </w:p>
    <w:p w14:paraId="6009F5AC" w14:textId="7681A579" w:rsidR="007555CF" w:rsidRDefault="007555CF" w:rsidP="007555CF">
      <w:pPr>
        <w:pStyle w:val="a3"/>
        <w:ind w:firstLine="708"/>
        <w:jc w:val="both"/>
        <w:rPr>
          <w:rFonts w:ascii="Times New Roman" w:hAnsi="Times New Roman"/>
          <w:sz w:val="24"/>
          <w:szCs w:val="24"/>
        </w:rPr>
      </w:pPr>
    </w:p>
    <w:p w14:paraId="66B60A2A" w14:textId="70B0ED28" w:rsidR="007555CF" w:rsidRDefault="007555CF" w:rsidP="007555CF">
      <w:pPr>
        <w:pStyle w:val="a3"/>
        <w:ind w:firstLine="708"/>
        <w:jc w:val="both"/>
        <w:rPr>
          <w:rFonts w:ascii="Times New Roman" w:hAnsi="Times New Roman"/>
          <w:sz w:val="24"/>
          <w:szCs w:val="24"/>
        </w:rPr>
      </w:pPr>
    </w:p>
    <w:p w14:paraId="763C8DD5" w14:textId="60BE081A" w:rsidR="007555CF" w:rsidRPr="007555CF" w:rsidRDefault="004F3A65" w:rsidP="007555CF">
      <w:pPr>
        <w:pStyle w:val="a3"/>
        <w:jc w:val="center"/>
        <w:rPr>
          <w:rFonts w:ascii="Times New Roman" w:hAnsi="Times New Roman"/>
          <w:b/>
          <w:bCs/>
          <w:sz w:val="24"/>
          <w:szCs w:val="24"/>
        </w:rPr>
      </w:pPr>
      <w:r w:rsidRPr="007555CF">
        <w:rPr>
          <w:rFonts w:ascii="Times New Roman" w:hAnsi="Times New Roman"/>
          <w:b/>
          <w:bCs/>
          <w:sz w:val="24"/>
          <w:szCs w:val="24"/>
        </w:rPr>
        <w:t>ПЛАНИРУЕМЫЕ РЕЗУЛЬТАТЫ ОСВОЕНИЯ ОБУЧАЮЩИМИСЯ АООП (ВАРИАНТ 2).</w:t>
      </w:r>
    </w:p>
    <w:p w14:paraId="258F4E19" w14:textId="77777777" w:rsidR="007555CF" w:rsidRDefault="004F3A65" w:rsidP="007555CF">
      <w:pPr>
        <w:pStyle w:val="a3"/>
        <w:ind w:firstLine="708"/>
        <w:jc w:val="both"/>
        <w:rPr>
          <w:rFonts w:ascii="Times New Roman" w:hAnsi="Times New Roman"/>
          <w:sz w:val="24"/>
          <w:szCs w:val="24"/>
        </w:rPr>
      </w:pPr>
      <w:proofErr w:type="gramStart"/>
      <w:r w:rsidRPr="00F53FED">
        <w:rPr>
          <w:rFonts w:ascii="Times New Roman" w:hAnsi="Times New Roman"/>
          <w:sz w:val="24"/>
          <w:szCs w:val="24"/>
        </w:rPr>
        <w:t xml:space="preserve">Основным </w:t>
      </w:r>
      <w:r w:rsidRPr="007555CF">
        <w:rPr>
          <w:rFonts w:ascii="Times New Roman" w:hAnsi="Times New Roman"/>
          <w:sz w:val="24"/>
          <w:szCs w:val="24"/>
        </w:rPr>
        <w:t>ожидаемым результатом</w:t>
      </w:r>
      <w:r w:rsidRPr="00F53FED">
        <w:rPr>
          <w:rFonts w:ascii="Times New Roman" w:hAnsi="Times New Roman"/>
          <w:sz w:val="24"/>
          <w:szCs w:val="24"/>
        </w:rPr>
        <w:t xml:space="preserve"> освоения</w:t>
      </w:r>
      <w:proofErr w:type="gramEnd"/>
      <w:r w:rsidRPr="00F53FED">
        <w:rPr>
          <w:rFonts w:ascii="Times New Roman" w:hAnsi="Times New Roman"/>
          <w:sz w:val="24"/>
          <w:szCs w:val="24"/>
        </w:rPr>
        <w:t xml:space="preserve"> обучающимся АООП по варианту 2 является развитие жизненной компетенции, позволяющей достичь максимальной самостоятельности (в соответствии с его психическими и физическими возможностями) в решении повседневных жизненных задач, включение в жизнь общества через индивидуальное поэтапное и планомерное расширение жизненного опыта и повседневных социальных контактов. </w:t>
      </w:r>
    </w:p>
    <w:p w14:paraId="6166367A"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Освоение АООП (вариант 2), предмета «Изобразительная деятельность (лепка, рисование, аппликация)» созданной на основе ФГОС, обеспечивает достижение обучающимися с умственной отсталостью двух видов результатов: </w:t>
      </w:r>
      <w:r w:rsidRPr="007555CF">
        <w:rPr>
          <w:rFonts w:ascii="Times New Roman" w:hAnsi="Times New Roman"/>
          <w:b/>
          <w:bCs/>
          <w:sz w:val="24"/>
          <w:szCs w:val="24"/>
        </w:rPr>
        <w:t>ожидаемых личностных и возможных предметных</w:t>
      </w:r>
      <w:r w:rsidRPr="00F53FED">
        <w:rPr>
          <w:rFonts w:ascii="Times New Roman" w:hAnsi="Times New Roman"/>
          <w:sz w:val="24"/>
          <w:szCs w:val="24"/>
        </w:rPr>
        <w:t xml:space="preserve">. </w:t>
      </w:r>
    </w:p>
    <w:p w14:paraId="699BE58F" w14:textId="77777777" w:rsidR="007555CF" w:rsidRDefault="004F3A65" w:rsidP="007555CF">
      <w:pPr>
        <w:pStyle w:val="a3"/>
        <w:ind w:firstLine="708"/>
        <w:jc w:val="both"/>
        <w:rPr>
          <w:rFonts w:ascii="Times New Roman" w:hAnsi="Times New Roman"/>
          <w:sz w:val="24"/>
          <w:szCs w:val="24"/>
        </w:rPr>
      </w:pPr>
      <w:r w:rsidRPr="007555CF">
        <w:rPr>
          <w:rFonts w:ascii="Times New Roman" w:hAnsi="Times New Roman"/>
          <w:b/>
          <w:bCs/>
          <w:i/>
          <w:iCs/>
          <w:sz w:val="24"/>
          <w:szCs w:val="24"/>
        </w:rPr>
        <w:t>Ожидаемые личностные результаты</w:t>
      </w:r>
      <w:r w:rsidRPr="00F53FED">
        <w:rPr>
          <w:rFonts w:ascii="Times New Roman" w:hAnsi="Times New Roman"/>
          <w:sz w:val="24"/>
          <w:szCs w:val="24"/>
        </w:rPr>
        <w:t xml:space="preserve"> освоения предмета «Изобразительная деятельность»: </w:t>
      </w:r>
    </w:p>
    <w:p w14:paraId="6FF63D22" w14:textId="49DD6BCA"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lastRenderedPageBreak/>
        <w:t>1. освоение доступных средств изобразительной деятельности и их использование в повседневной жизни</w:t>
      </w:r>
      <w:r w:rsidR="007555CF">
        <w:rPr>
          <w:rFonts w:ascii="Times New Roman" w:hAnsi="Times New Roman"/>
          <w:sz w:val="24"/>
          <w:szCs w:val="24"/>
        </w:rPr>
        <w:t>;</w:t>
      </w:r>
      <w:r w:rsidRPr="00F53FED">
        <w:rPr>
          <w:rFonts w:ascii="Times New Roman" w:hAnsi="Times New Roman"/>
          <w:sz w:val="24"/>
          <w:szCs w:val="24"/>
        </w:rPr>
        <w:t xml:space="preserve"> </w:t>
      </w:r>
    </w:p>
    <w:p w14:paraId="4679CDEA"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2. интерес к доступным видам изобразительной деятельности; </w:t>
      </w:r>
    </w:p>
    <w:p w14:paraId="2C6DFFAA"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3. умение использовать инструменты и материалы в процессе доступной изобразительной деятельности (лепка, рисование, аппликация); </w:t>
      </w:r>
    </w:p>
    <w:p w14:paraId="7F784EF8"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4. умение использовать различные изобразительные технологии в процессе рисования, лепки, аппликации. </w:t>
      </w:r>
    </w:p>
    <w:p w14:paraId="426DCE78"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5. способность к совместной и самостоятельной изобразительной деятельности</w:t>
      </w:r>
      <w:r w:rsidR="007555CF">
        <w:rPr>
          <w:rFonts w:ascii="Times New Roman" w:hAnsi="Times New Roman"/>
          <w:sz w:val="24"/>
          <w:szCs w:val="24"/>
        </w:rPr>
        <w:t>;</w:t>
      </w:r>
      <w:r w:rsidRPr="00F53FED">
        <w:rPr>
          <w:rFonts w:ascii="Times New Roman" w:hAnsi="Times New Roman"/>
          <w:sz w:val="24"/>
          <w:szCs w:val="24"/>
        </w:rPr>
        <w:t xml:space="preserve"> </w:t>
      </w:r>
    </w:p>
    <w:p w14:paraId="7155F45C"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6. положительные эмоциональные реакции (удовольствие, радость) в процессе изобразительной деятельности; </w:t>
      </w:r>
    </w:p>
    <w:p w14:paraId="69A17887"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7. стремление к собственной творческой деятельности и умение демонстрировать результаты работы; </w:t>
      </w:r>
    </w:p>
    <w:p w14:paraId="0F672ACC"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8. умение выражать свое отношение к результатам собственной и чужой творческой деятельности. </w:t>
      </w:r>
    </w:p>
    <w:p w14:paraId="555BEF94"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9. готовность к участию в совместных мероприятиях</w:t>
      </w:r>
      <w:r w:rsidR="007555CF">
        <w:rPr>
          <w:rFonts w:ascii="Times New Roman" w:hAnsi="Times New Roman"/>
          <w:sz w:val="24"/>
          <w:szCs w:val="24"/>
        </w:rPr>
        <w:t>;</w:t>
      </w:r>
      <w:r w:rsidRPr="00F53FED">
        <w:rPr>
          <w:rFonts w:ascii="Times New Roman" w:hAnsi="Times New Roman"/>
          <w:sz w:val="24"/>
          <w:szCs w:val="24"/>
        </w:rPr>
        <w:t xml:space="preserve"> </w:t>
      </w:r>
    </w:p>
    <w:p w14:paraId="46A03834"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10. готовность к взаимодействию в творческой деятельности совместно со сверстниками, взрослыми; </w:t>
      </w:r>
    </w:p>
    <w:p w14:paraId="2DAE84DF"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11. умение использовать полученные навыки для изготовления творческих работ, для участия в выставках, конкурсах рисунков, поделок</w:t>
      </w:r>
      <w:r w:rsidR="007555CF">
        <w:rPr>
          <w:rFonts w:ascii="Times New Roman" w:hAnsi="Times New Roman"/>
          <w:sz w:val="24"/>
          <w:szCs w:val="24"/>
        </w:rPr>
        <w:t>.</w:t>
      </w:r>
      <w:r w:rsidRPr="00F53FED">
        <w:rPr>
          <w:rFonts w:ascii="Times New Roman" w:hAnsi="Times New Roman"/>
          <w:sz w:val="24"/>
          <w:szCs w:val="24"/>
        </w:rPr>
        <w:t xml:space="preserve"> </w:t>
      </w:r>
    </w:p>
    <w:p w14:paraId="531F05A0" w14:textId="77777777" w:rsidR="007555CF" w:rsidRDefault="004F3A65" w:rsidP="007555CF">
      <w:pPr>
        <w:pStyle w:val="a3"/>
        <w:ind w:firstLine="708"/>
        <w:jc w:val="both"/>
        <w:rPr>
          <w:rFonts w:ascii="Times New Roman" w:hAnsi="Times New Roman"/>
          <w:sz w:val="24"/>
          <w:szCs w:val="24"/>
        </w:rPr>
      </w:pPr>
      <w:r w:rsidRPr="007555CF">
        <w:rPr>
          <w:rFonts w:ascii="Times New Roman" w:hAnsi="Times New Roman"/>
          <w:b/>
          <w:bCs/>
          <w:i/>
          <w:iCs/>
          <w:sz w:val="24"/>
          <w:szCs w:val="24"/>
        </w:rPr>
        <w:t>Возможные предметные результаты</w:t>
      </w:r>
      <w:r w:rsidRPr="00F53FED">
        <w:rPr>
          <w:rFonts w:ascii="Times New Roman" w:hAnsi="Times New Roman"/>
          <w:sz w:val="24"/>
          <w:szCs w:val="24"/>
        </w:rPr>
        <w:t xml:space="preserve"> освоения предмета «Изобразительная деятельность» </w:t>
      </w:r>
    </w:p>
    <w:p w14:paraId="17BC1561" w14:textId="77777777" w:rsidR="007555CF"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1. освоение доступных средств изобразительной деятельности и их использование в повседневной жизни</w:t>
      </w:r>
      <w:r w:rsidR="007555CF">
        <w:rPr>
          <w:rFonts w:ascii="Times New Roman" w:hAnsi="Times New Roman"/>
          <w:sz w:val="24"/>
          <w:szCs w:val="24"/>
        </w:rPr>
        <w:t>;</w:t>
      </w:r>
    </w:p>
    <w:p w14:paraId="36956CEC" w14:textId="77777777" w:rsidR="00403C34"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2. интерес к доступным видам изобразительной деятельности; </w:t>
      </w:r>
    </w:p>
    <w:p w14:paraId="606F07A5" w14:textId="77777777" w:rsidR="00403C34"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 xml:space="preserve">3. умение использовать инструменты и материалы в процессе доступной изобразительной деятельности (лепка, рисование, аппликация); </w:t>
      </w:r>
    </w:p>
    <w:p w14:paraId="52B1E123" w14:textId="1E72C42E" w:rsidR="004F3A65" w:rsidRDefault="004F3A65" w:rsidP="007555CF">
      <w:pPr>
        <w:pStyle w:val="a3"/>
        <w:ind w:firstLine="708"/>
        <w:jc w:val="both"/>
        <w:rPr>
          <w:rFonts w:ascii="Times New Roman" w:hAnsi="Times New Roman"/>
          <w:sz w:val="24"/>
          <w:szCs w:val="24"/>
        </w:rPr>
      </w:pPr>
      <w:r w:rsidRPr="00F53FED">
        <w:rPr>
          <w:rFonts w:ascii="Times New Roman" w:hAnsi="Times New Roman"/>
          <w:sz w:val="24"/>
          <w:szCs w:val="24"/>
        </w:rPr>
        <w:t>4. умение использовать различные изобразительные технологии в процессе рисования, лепки, аппликации. способность к совместной и самостоятельной изобразительной деятельности</w:t>
      </w:r>
    </w:p>
    <w:p w14:paraId="33DCE810" w14:textId="77777777" w:rsidR="00403C34" w:rsidRDefault="00403C34" w:rsidP="007555CF">
      <w:pPr>
        <w:pStyle w:val="a3"/>
        <w:ind w:firstLine="708"/>
        <w:jc w:val="both"/>
        <w:rPr>
          <w:rFonts w:ascii="Times New Roman" w:hAnsi="Times New Roman"/>
          <w:sz w:val="24"/>
          <w:szCs w:val="24"/>
        </w:rPr>
      </w:pPr>
    </w:p>
    <w:p w14:paraId="7D59DA9B" w14:textId="3CBF6F00" w:rsidR="00403C34" w:rsidRPr="00403C34" w:rsidRDefault="00403C34" w:rsidP="00403C34">
      <w:pPr>
        <w:pStyle w:val="a3"/>
        <w:jc w:val="center"/>
        <w:rPr>
          <w:rFonts w:ascii="Times New Roman" w:hAnsi="Times New Roman"/>
          <w:b/>
          <w:bCs/>
          <w:sz w:val="24"/>
          <w:szCs w:val="24"/>
        </w:rPr>
      </w:pPr>
      <w:r w:rsidRPr="00403C34">
        <w:rPr>
          <w:rFonts w:ascii="Times New Roman" w:hAnsi="Times New Roman"/>
          <w:b/>
          <w:bCs/>
          <w:sz w:val="24"/>
          <w:szCs w:val="24"/>
        </w:rPr>
        <w:t>СИСТЕМА ОЦЕНКИ ДОСТИЖЕНИЯ ПЛАНИРУЕМЫХ РЕЗУЛЬТАТОВ</w:t>
      </w:r>
    </w:p>
    <w:p w14:paraId="7B246CCF" w14:textId="17122DE4" w:rsidR="00403C34" w:rsidRDefault="00403C34" w:rsidP="00403C34">
      <w:pPr>
        <w:pStyle w:val="a3"/>
        <w:jc w:val="both"/>
        <w:rPr>
          <w:rFonts w:ascii="Times New Roman" w:hAnsi="Times New Roman"/>
          <w:sz w:val="24"/>
          <w:szCs w:val="24"/>
        </w:rPr>
      </w:pPr>
      <w:r w:rsidRPr="00403C34">
        <w:rPr>
          <w:rFonts w:ascii="Times New Roman" w:hAnsi="Times New Roman"/>
          <w:sz w:val="24"/>
          <w:szCs w:val="24"/>
        </w:rPr>
        <w:t xml:space="preserve">            Личностные и предметные планируемые результаты рассматриваются в качестве возможных (примерных), соответствующих индивидуальным возможностям и специфическим образовательным потребностям обучающихся. </w:t>
      </w:r>
    </w:p>
    <w:p w14:paraId="2F7743F8" w14:textId="0D774728" w:rsidR="00403C34" w:rsidRDefault="00403C34" w:rsidP="00403C34">
      <w:pPr>
        <w:pStyle w:val="a3"/>
        <w:jc w:val="both"/>
        <w:rPr>
          <w:rFonts w:ascii="Times New Roman" w:hAnsi="Times New Roman"/>
          <w:sz w:val="24"/>
          <w:szCs w:val="24"/>
        </w:rPr>
      </w:pPr>
    </w:p>
    <w:p w14:paraId="33F176A4" w14:textId="77777777" w:rsidR="00403C34" w:rsidRPr="00403C34" w:rsidRDefault="00403C34" w:rsidP="00403C34">
      <w:pPr>
        <w:pStyle w:val="a3"/>
        <w:jc w:val="both"/>
        <w:rPr>
          <w:rFonts w:ascii="Times New Roman" w:hAnsi="Times New Roman"/>
          <w:sz w:val="24"/>
          <w:szCs w:val="24"/>
        </w:rPr>
      </w:pPr>
    </w:p>
    <w:p w14:paraId="3F6F2ED2" w14:textId="77777777" w:rsidR="00403C34" w:rsidRPr="00403C34" w:rsidRDefault="00403C34" w:rsidP="00403C34">
      <w:pPr>
        <w:pStyle w:val="a3"/>
        <w:jc w:val="both"/>
        <w:rPr>
          <w:rFonts w:ascii="Times New Roman" w:hAnsi="Times New Roman"/>
          <w:b/>
          <w:bCs/>
          <w:sz w:val="24"/>
          <w:szCs w:val="24"/>
        </w:rPr>
      </w:pPr>
      <w:r w:rsidRPr="00403C34">
        <w:rPr>
          <w:rFonts w:ascii="Times New Roman" w:hAnsi="Times New Roman"/>
          <w:b/>
          <w:bCs/>
          <w:i/>
          <w:iCs/>
          <w:sz w:val="24"/>
          <w:szCs w:val="24"/>
        </w:rPr>
        <w:t>Система оценки личностных результатов</w:t>
      </w:r>
      <w:r w:rsidRPr="00403C34">
        <w:rPr>
          <w:rFonts w:ascii="Times New Roman" w:hAnsi="Times New Roman"/>
          <w:b/>
          <w:bCs/>
          <w:sz w:val="24"/>
          <w:szCs w:val="24"/>
        </w:rPr>
        <w:t xml:space="preserve"> </w:t>
      </w:r>
    </w:p>
    <w:p w14:paraId="2763FE3D" w14:textId="77777777" w:rsidR="00403C34" w:rsidRPr="00403C34" w:rsidRDefault="00403C34" w:rsidP="00403C34">
      <w:pPr>
        <w:pStyle w:val="a3"/>
        <w:jc w:val="both"/>
        <w:rPr>
          <w:rFonts w:ascii="Times New Roman" w:hAnsi="Times New Roman"/>
          <w:sz w:val="24"/>
          <w:szCs w:val="24"/>
        </w:rPr>
      </w:pPr>
      <w:r w:rsidRPr="00403C34">
        <w:rPr>
          <w:rFonts w:ascii="Times New Roman" w:hAnsi="Times New Roman"/>
          <w:sz w:val="24"/>
          <w:szCs w:val="24"/>
        </w:rPr>
        <w:t xml:space="preserve">            Всесторонняя и комплексная оценка овладения обучающимися социальными (жизненными) компетенциями осуществляется на основании применения метода экспертной оценки в конце учебного года и заносится в СИПР что позволяет не только представить полную картину динамики целостного развития обучающегося, но и отследить наличие или отсутствие изменений по отдельным жизненным компетенциям. Для полноты оценки личностных результатов освоения обучающимися с умственной отсталостью (интеллектуальными нарушениями) учитывается мнение родителей (законных представителей), поскольку основой оценки служит анализ изменений в поведении обучающегося в повседневной жизни в различных социальных средах. Формой работы участников экспертной группы является психолого-педагогический консилиум. </w:t>
      </w:r>
    </w:p>
    <w:p w14:paraId="421D3CBB" w14:textId="77777777" w:rsidR="00403C34" w:rsidRPr="00403C34" w:rsidRDefault="00403C34" w:rsidP="00403C34">
      <w:pPr>
        <w:pStyle w:val="a3"/>
        <w:ind w:firstLine="708"/>
        <w:jc w:val="both"/>
        <w:rPr>
          <w:rFonts w:ascii="Times New Roman" w:hAnsi="Times New Roman"/>
          <w:sz w:val="24"/>
          <w:szCs w:val="24"/>
        </w:rPr>
      </w:pPr>
      <w:r w:rsidRPr="00403C34">
        <w:rPr>
          <w:rFonts w:ascii="Times New Roman" w:hAnsi="Times New Roman"/>
          <w:sz w:val="24"/>
          <w:szCs w:val="24"/>
        </w:rPr>
        <w:t xml:space="preserve">Оценка результатов осуществляется в баллах: </w:t>
      </w:r>
    </w:p>
    <w:p w14:paraId="76AFB237" w14:textId="77777777" w:rsidR="00403C34" w:rsidRPr="00403C34" w:rsidRDefault="00403C34" w:rsidP="00403C34">
      <w:pPr>
        <w:pStyle w:val="a3"/>
        <w:ind w:firstLine="709"/>
        <w:jc w:val="both"/>
        <w:rPr>
          <w:rFonts w:ascii="Times New Roman" w:hAnsi="Times New Roman"/>
          <w:sz w:val="24"/>
          <w:szCs w:val="24"/>
        </w:rPr>
      </w:pPr>
      <w:r w:rsidRPr="00403C34">
        <w:rPr>
          <w:rFonts w:ascii="Times New Roman" w:hAnsi="Times New Roman"/>
          <w:sz w:val="24"/>
          <w:szCs w:val="24"/>
        </w:rPr>
        <w:t>0 - нет фиксируемой динамики;</w:t>
      </w:r>
    </w:p>
    <w:p w14:paraId="4D54D17B" w14:textId="77777777" w:rsidR="00403C34" w:rsidRPr="00403C34" w:rsidRDefault="00403C34" w:rsidP="00403C34">
      <w:pPr>
        <w:pStyle w:val="a3"/>
        <w:ind w:firstLine="709"/>
        <w:jc w:val="both"/>
        <w:rPr>
          <w:rFonts w:ascii="Times New Roman" w:hAnsi="Times New Roman"/>
          <w:sz w:val="24"/>
          <w:szCs w:val="24"/>
        </w:rPr>
      </w:pPr>
      <w:r w:rsidRPr="00403C34">
        <w:rPr>
          <w:rFonts w:ascii="Times New Roman" w:hAnsi="Times New Roman"/>
          <w:sz w:val="24"/>
          <w:szCs w:val="24"/>
        </w:rPr>
        <w:t>1 - минимальная динамика;</w:t>
      </w:r>
    </w:p>
    <w:p w14:paraId="49F52BEE" w14:textId="77777777" w:rsidR="00403C34" w:rsidRPr="00403C34" w:rsidRDefault="00403C34" w:rsidP="00403C34">
      <w:pPr>
        <w:pStyle w:val="a3"/>
        <w:ind w:firstLine="708"/>
        <w:jc w:val="both"/>
        <w:rPr>
          <w:rFonts w:ascii="Times New Roman" w:hAnsi="Times New Roman"/>
          <w:sz w:val="24"/>
          <w:szCs w:val="24"/>
        </w:rPr>
      </w:pPr>
      <w:r w:rsidRPr="00403C34">
        <w:rPr>
          <w:rFonts w:ascii="Times New Roman" w:hAnsi="Times New Roman"/>
          <w:sz w:val="24"/>
          <w:szCs w:val="24"/>
        </w:rPr>
        <w:t>2 - удовлетворительная динамика;</w:t>
      </w:r>
    </w:p>
    <w:p w14:paraId="5DA337E7" w14:textId="5E64CBD2" w:rsidR="00403C34" w:rsidRDefault="00403C34" w:rsidP="00403C34">
      <w:pPr>
        <w:pStyle w:val="a3"/>
        <w:ind w:firstLine="708"/>
        <w:jc w:val="both"/>
        <w:rPr>
          <w:rFonts w:ascii="Times New Roman" w:hAnsi="Times New Roman"/>
          <w:sz w:val="24"/>
          <w:szCs w:val="24"/>
        </w:rPr>
      </w:pPr>
      <w:r w:rsidRPr="00403C34">
        <w:rPr>
          <w:rFonts w:ascii="Times New Roman" w:hAnsi="Times New Roman"/>
          <w:sz w:val="24"/>
          <w:szCs w:val="24"/>
        </w:rPr>
        <w:t>3 - значительная динамика</w:t>
      </w:r>
    </w:p>
    <w:p w14:paraId="5BEC2E33" w14:textId="508974B3" w:rsidR="00301F4C" w:rsidRDefault="00301F4C" w:rsidP="00403C34">
      <w:pPr>
        <w:pStyle w:val="a3"/>
        <w:ind w:firstLine="708"/>
        <w:jc w:val="both"/>
        <w:rPr>
          <w:rFonts w:ascii="Times New Roman" w:hAnsi="Times New Roman"/>
          <w:sz w:val="24"/>
          <w:szCs w:val="24"/>
        </w:rPr>
      </w:pPr>
    </w:p>
    <w:p w14:paraId="444EEA91" w14:textId="77777777" w:rsidR="00F71375" w:rsidRDefault="00F71375" w:rsidP="00403C34">
      <w:pPr>
        <w:pStyle w:val="a3"/>
        <w:ind w:firstLine="708"/>
        <w:jc w:val="both"/>
        <w:rPr>
          <w:rFonts w:ascii="Times New Roman" w:hAnsi="Times New Roman"/>
          <w:sz w:val="24"/>
          <w:szCs w:val="24"/>
        </w:rPr>
      </w:pPr>
    </w:p>
    <w:p w14:paraId="5A2ADA5C" w14:textId="77777777" w:rsidR="00301F4C" w:rsidRPr="00403C34" w:rsidRDefault="00301F4C" w:rsidP="00403C34">
      <w:pPr>
        <w:pStyle w:val="a3"/>
        <w:ind w:firstLine="708"/>
        <w:jc w:val="both"/>
        <w:rPr>
          <w:rFonts w:ascii="Times New Roman" w:hAnsi="Times New Roman"/>
          <w:sz w:val="24"/>
          <w:szCs w:val="24"/>
        </w:rPr>
      </w:pPr>
    </w:p>
    <w:p w14:paraId="59A48F14" w14:textId="77777777" w:rsidR="00403C34" w:rsidRPr="00403C34" w:rsidRDefault="00403C34" w:rsidP="00403C34">
      <w:pPr>
        <w:pStyle w:val="a3"/>
        <w:jc w:val="both"/>
        <w:rPr>
          <w:rFonts w:ascii="Times New Roman" w:hAnsi="Times New Roman"/>
          <w:sz w:val="24"/>
          <w:szCs w:val="24"/>
        </w:rPr>
      </w:pPr>
    </w:p>
    <w:p w14:paraId="19BEAAFA" w14:textId="31E6A21F" w:rsidR="00403C34" w:rsidRPr="00403C34" w:rsidRDefault="00403C34" w:rsidP="00403C34">
      <w:pPr>
        <w:pStyle w:val="a3"/>
        <w:jc w:val="center"/>
        <w:rPr>
          <w:rFonts w:ascii="Times New Roman" w:hAnsi="Times New Roman"/>
          <w:b/>
          <w:bCs/>
          <w:sz w:val="24"/>
          <w:szCs w:val="24"/>
        </w:rPr>
      </w:pPr>
      <w:r w:rsidRPr="00403C34">
        <w:rPr>
          <w:rFonts w:ascii="Times New Roman" w:hAnsi="Times New Roman"/>
          <w:b/>
          <w:bCs/>
          <w:sz w:val="24"/>
          <w:szCs w:val="24"/>
        </w:rPr>
        <w:t>СОДЕРЖАНИЕ УЧЕБНОГО ПРЕДМЕТА, КУРСА</w:t>
      </w:r>
      <w:r>
        <w:rPr>
          <w:rFonts w:ascii="Times New Roman" w:hAnsi="Times New Roman"/>
          <w:b/>
          <w:bCs/>
          <w:sz w:val="24"/>
          <w:szCs w:val="24"/>
        </w:rPr>
        <w:t xml:space="preserve"> (6 класс 2 вариант)</w:t>
      </w:r>
    </w:p>
    <w:p w14:paraId="59C739B2" w14:textId="77777777" w:rsidR="00403C34" w:rsidRDefault="00403C34" w:rsidP="00403C34">
      <w:pPr>
        <w:pStyle w:val="a3"/>
        <w:ind w:firstLine="708"/>
        <w:jc w:val="both"/>
        <w:rPr>
          <w:rFonts w:ascii="Times New Roman" w:hAnsi="Times New Roman"/>
          <w:sz w:val="24"/>
          <w:szCs w:val="24"/>
        </w:rPr>
      </w:pPr>
      <w:r w:rsidRPr="00403C34">
        <w:rPr>
          <w:rFonts w:ascii="Times New Roman" w:hAnsi="Times New Roman"/>
          <w:b/>
          <w:bCs/>
          <w:i/>
          <w:iCs/>
          <w:sz w:val="24"/>
          <w:szCs w:val="24"/>
        </w:rPr>
        <w:t>Рисование</w:t>
      </w:r>
      <w:r w:rsidRPr="00403C34">
        <w:rPr>
          <w:rFonts w:ascii="Times New Roman" w:hAnsi="Times New Roman"/>
          <w:sz w:val="24"/>
          <w:szCs w:val="24"/>
        </w:rPr>
        <w:t xml:space="preserve"> </w:t>
      </w:r>
    </w:p>
    <w:p w14:paraId="0DE867DB" w14:textId="77777777" w:rsidR="00403C34"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Узнавание (различение) материалов и инструментов, используемых для рисования: краски, мелки, карандаши, фломастеры, кисти, емкость для воды. Оставление графического следа. Освоение приемов рисования карандашом. Соблюдение последовательности действий при работе с красками: опускание кисти в баночку с водой, снятие лишней воды с кисти, обмакивание ворса кисти в краску, снятие лишней краски о край баночки, рисование на листе бумаги, опускание кисти в воду и т.д. Освоение приемов рисования кистью: прием касания, прием </w:t>
      </w:r>
      <w:proofErr w:type="spellStart"/>
      <w:r w:rsidRPr="00403C34">
        <w:rPr>
          <w:rFonts w:ascii="Times New Roman" w:hAnsi="Times New Roman"/>
          <w:sz w:val="24"/>
          <w:szCs w:val="24"/>
        </w:rPr>
        <w:t>примакивания</w:t>
      </w:r>
      <w:proofErr w:type="spellEnd"/>
      <w:r w:rsidRPr="00403C34">
        <w:rPr>
          <w:rFonts w:ascii="Times New Roman" w:hAnsi="Times New Roman"/>
          <w:sz w:val="24"/>
          <w:szCs w:val="24"/>
        </w:rPr>
        <w:t xml:space="preserve">, прием наращивания массы. Выбор цвета для рисования. Получение цвета краски путем смешивания красок других цветов. </w:t>
      </w:r>
    </w:p>
    <w:p w14:paraId="65A08972" w14:textId="22DAF3D0" w:rsidR="00403C34"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Рисование геометрической фигуры (круг, овал, квадрат, прямоугольник, треугольник). Закрашивание внутри контура (заполнение всей поверхности внутри контура). Заполнение контура точками. Штриховка слева направо (сверху вниз, по диагонали), двойная штриховка. Рисование контура предмета по контурным линиям (по образцу, по представлению). Дорисовывание части (отдельных деталей, симметричной половины) предмета. Рисование предмета (объекта) с натуры. Рисование растительных (геометрических) элементов орнамента. Дополнение готового орнамента растительными (геометрическими) элементами. Рисование орнамента из растительных и геометрических форм в полосе (в круге, в квадрате). Расположение объектов на поверхности листа при рисовании сюжетного рисунка. Рисование приближенного и удаленного объекта. Подбор цвета в соответствии с сюжетом рисунка. Рисование с использованием нетрадиционных техник: рисование </w:t>
      </w:r>
      <w:r>
        <w:rPr>
          <w:rFonts w:ascii="Times New Roman" w:hAnsi="Times New Roman"/>
          <w:sz w:val="24"/>
          <w:szCs w:val="24"/>
        </w:rPr>
        <w:t>ватной</w:t>
      </w:r>
      <w:r w:rsidRPr="00403C34">
        <w:rPr>
          <w:rFonts w:ascii="Times New Roman" w:hAnsi="Times New Roman"/>
          <w:sz w:val="24"/>
          <w:szCs w:val="24"/>
        </w:rPr>
        <w:t xml:space="preserve"> палочкой, пальчиками, ладошкой. </w:t>
      </w:r>
    </w:p>
    <w:p w14:paraId="4E53D4B3" w14:textId="77777777" w:rsidR="00403C34"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Учить детей рисовать в нетрадиционной технике. </w:t>
      </w:r>
    </w:p>
    <w:p w14:paraId="6C7D7A6B" w14:textId="77777777" w:rsidR="00403C34" w:rsidRPr="00403C34" w:rsidRDefault="00403C34" w:rsidP="00403C34">
      <w:pPr>
        <w:pStyle w:val="a3"/>
        <w:tabs>
          <w:tab w:val="left" w:pos="142"/>
        </w:tabs>
        <w:ind w:firstLine="708"/>
        <w:jc w:val="both"/>
        <w:rPr>
          <w:rFonts w:ascii="Times New Roman" w:hAnsi="Times New Roman"/>
          <w:b/>
          <w:bCs/>
          <w:i/>
          <w:iCs/>
          <w:sz w:val="24"/>
          <w:szCs w:val="24"/>
        </w:rPr>
      </w:pPr>
      <w:r w:rsidRPr="00403C34">
        <w:rPr>
          <w:rFonts w:ascii="Times New Roman" w:hAnsi="Times New Roman"/>
          <w:b/>
          <w:bCs/>
          <w:i/>
          <w:iCs/>
          <w:sz w:val="24"/>
          <w:szCs w:val="24"/>
        </w:rPr>
        <w:t xml:space="preserve">Примерные задания </w:t>
      </w:r>
    </w:p>
    <w:p w14:paraId="1C23FE35" w14:textId="77777777" w:rsidR="00403C34"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Рисование по образцу овощей. Рисование по образцу фруктов. Рисование акварельными красками. Осенние листья. Рисование акварельными красками. Осень разноцветная. Рисование акварельными красками. Осенний натюрморт. Рисование узора в квадрате по образцу. Рисование по трафарету геометрических форм. Рисование по образцу. «Зимний лес». «Наш новогодний праздник». Дикие животные. Домашние животные. «Весенние цветы». «Мамин праздник». «Цветущие сады. «Весенний дождь». «Сказочная птица». Рисование по сказке «Колобок». «Праздничный салют». «Цветущее дерево». Нетрадиционная техника рисования. Рисование пальчиками. Рисование ладошкой. «Мы рисуем лето». </w:t>
      </w:r>
    </w:p>
    <w:p w14:paraId="30BFE2FA" w14:textId="77777777" w:rsidR="00403C34" w:rsidRPr="00403C34" w:rsidRDefault="00403C34" w:rsidP="00403C34">
      <w:pPr>
        <w:pStyle w:val="a3"/>
        <w:tabs>
          <w:tab w:val="left" w:pos="142"/>
        </w:tabs>
        <w:ind w:firstLine="708"/>
        <w:jc w:val="both"/>
        <w:rPr>
          <w:rFonts w:ascii="Times New Roman" w:hAnsi="Times New Roman"/>
          <w:b/>
          <w:bCs/>
          <w:i/>
          <w:iCs/>
          <w:sz w:val="24"/>
          <w:szCs w:val="24"/>
        </w:rPr>
      </w:pPr>
      <w:r w:rsidRPr="00403C34">
        <w:rPr>
          <w:rFonts w:ascii="Times New Roman" w:hAnsi="Times New Roman"/>
          <w:b/>
          <w:bCs/>
          <w:i/>
          <w:iCs/>
          <w:sz w:val="24"/>
          <w:szCs w:val="24"/>
        </w:rPr>
        <w:t xml:space="preserve">Аппликация </w:t>
      </w:r>
    </w:p>
    <w:p w14:paraId="7E26BCBC" w14:textId="092D10E8" w:rsidR="00403C34"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Узнавание (различение) разных видов бумаги: цветная бумага, картон и др. Узнавание (различение) инструментов и приспособлений, используемых для изготовления аппликации: ножницы, трафарет, и др. </w:t>
      </w:r>
      <w:proofErr w:type="spellStart"/>
      <w:r w:rsidRPr="00403C34">
        <w:rPr>
          <w:rFonts w:ascii="Times New Roman" w:hAnsi="Times New Roman"/>
          <w:sz w:val="24"/>
          <w:szCs w:val="24"/>
        </w:rPr>
        <w:t>Сминание</w:t>
      </w:r>
      <w:proofErr w:type="spellEnd"/>
      <w:r w:rsidRPr="00403C34">
        <w:rPr>
          <w:rFonts w:ascii="Times New Roman" w:hAnsi="Times New Roman"/>
          <w:sz w:val="24"/>
          <w:szCs w:val="24"/>
        </w:rPr>
        <w:t xml:space="preserve"> бумаги. Отрывание бумаги заданной формы (размера). Сгибание листа бумаги пополам (вчетверо, по диагонали). Скручивание листа бумаги. Намазывание всей (части) поверхности клеем. Разрезание бумаги ножницами: выполнение надреза, разрезание листа бумаги. Вырезание по контуру. Сборка изображения объекта из нескольких деталей. Конструирование объекта из бумаги: заготовка отдельных деталей, соединение деталей между собой. Соблюдение последовательности действий при изготовлении предметной аппликации: заготовка деталей, сборка изображения объекта, намазывание деталей клеем, приклеивание деталей к фону. Соблюдение последовательности действий при изготовлении декоративной аппликации: заготовка деталей, сборка орнамента способом чередования объектов, намазывание деталей клеем, приклеивание деталей к фону</w:t>
      </w:r>
      <w:r>
        <w:rPr>
          <w:rFonts w:ascii="Times New Roman" w:hAnsi="Times New Roman"/>
          <w:sz w:val="24"/>
          <w:szCs w:val="24"/>
        </w:rPr>
        <w:t>.</w:t>
      </w:r>
      <w:r w:rsidRPr="00403C34">
        <w:rPr>
          <w:rFonts w:ascii="Times New Roman" w:hAnsi="Times New Roman"/>
          <w:sz w:val="24"/>
          <w:szCs w:val="24"/>
        </w:rPr>
        <w:t xml:space="preserve"> </w:t>
      </w:r>
    </w:p>
    <w:p w14:paraId="7C5754E6" w14:textId="77777777" w:rsidR="00403C34" w:rsidRPr="00403C34" w:rsidRDefault="00403C34" w:rsidP="00403C34">
      <w:pPr>
        <w:pStyle w:val="a3"/>
        <w:tabs>
          <w:tab w:val="left" w:pos="142"/>
        </w:tabs>
        <w:ind w:firstLine="708"/>
        <w:jc w:val="both"/>
        <w:rPr>
          <w:rFonts w:ascii="Times New Roman" w:hAnsi="Times New Roman"/>
          <w:b/>
          <w:bCs/>
          <w:i/>
          <w:iCs/>
          <w:sz w:val="24"/>
          <w:szCs w:val="24"/>
        </w:rPr>
      </w:pPr>
      <w:r w:rsidRPr="00403C34">
        <w:rPr>
          <w:rFonts w:ascii="Times New Roman" w:hAnsi="Times New Roman"/>
          <w:b/>
          <w:bCs/>
          <w:i/>
          <w:iCs/>
          <w:sz w:val="24"/>
          <w:szCs w:val="24"/>
        </w:rPr>
        <w:t xml:space="preserve">Примерные задания </w:t>
      </w:r>
    </w:p>
    <w:p w14:paraId="72857527" w14:textId="77777777" w:rsidR="00403C34"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Аппликация: «Ветка с осенними листьями». «Машины везут урожай с полей». Вырезание геометрических форм. Составление геометрического узора из готовых форм. Аппликация (коллективная) «Избушка, в которой жили три медведя». Новогодняя открытка. Аппликация (коллективная) «Цирк». Открытка для папы. Оригами. Цветочек. Изготовление открытки для мамы. Аппликация «Сад сказочной птицы». Аппликация. «Сделаем избушку, в которой жили кот и петух». </w:t>
      </w:r>
    </w:p>
    <w:p w14:paraId="76B52B4B" w14:textId="77777777" w:rsidR="00403C34" w:rsidRPr="00403C34" w:rsidRDefault="00403C34" w:rsidP="00403C34">
      <w:pPr>
        <w:pStyle w:val="a3"/>
        <w:tabs>
          <w:tab w:val="left" w:pos="142"/>
        </w:tabs>
        <w:ind w:firstLine="708"/>
        <w:jc w:val="both"/>
        <w:rPr>
          <w:rFonts w:ascii="Times New Roman" w:hAnsi="Times New Roman"/>
          <w:b/>
          <w:bCs/>
          <w:i/>
          <w:iCs/>
          <w:sz w:val="24"/>
          <w:szCs w:val="24"/>
        </w:rPr>
      </w:pPr>
      <w:r w:rsidRPr="00403C34">
        <w:rPr>
          <w:rFonts w:ascii="Times New Roman" w:hAnsi="Times New Roman"/>
          <w:b/>
          <w:bCs/>
          <w:i/>
          <w:iCs/>
          <w:sz w:val="24"/>
          <w:szCs w:val="24"/>
        </w:rPr>
        <w:t xml:space="preserve">Лепка </w:t>
      </w:r>
    </w:p>
    <w:p w14:paraId="2E39DFF2" w14:textId="77777777" w:rsidR="00301F4C"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lastRenderedPageBreak/>
        <w:t xml:space="preserve">Узнавание (различение) пластичных материалов: пластилин, тесто. Узнавание (различение) инструментов и приспособлений для работы с пластичными материалами: нож, валик, форма, подложка, штамп. Разминание пластилина. Отрывание кусочка материала от целого куска. Откручивание кусочка материала от целого куска. </w:t>
      </w:r>
      <w:proofErr w:type="spellStart"/>
      <w:r w:rsidRPr="00403C34">
        <w:rPr>
          <w:rFonts w:ascii="Times New Roman" w:hAnsi="Times New Roman"/>
          <w:sz w:val="24"/>
          <w:szCs w:val="24"/>
        </w:rPr>
        <w:t>О</w:t>
      </w:r>
      <w:r>
        <w:rPr>
          <w:rFonts w:ascii="Times New Roman" w:hAnsi="Times New Roman"/>
          <w:sz w:val="24"/>
          <w:szCs w:val="24"/>
        </w:rPr>
        <w:t>т</w:t>
      </w:r>
      <w:r w:rsidRPr="00403C34">
        <w:rPr>
          <w:rFonts w:ascii="Times New Roman" w:hAnsi="Times New Roman"/>
          <w:sz w:val="24"/>
          <w:szCs w:val="24"/>
        </w:rPr>
        <w:t>щипывание</w:t>
      </w:r>
      <w:proofErr w:type="spellEnd"/>
      <w:r w:rsidRPr="00403C34">
        <w:rPr>
          <w:rFonts w:ascii="Times New Roman" w:hAnsi="Times New Roman"/>
          <w:sz w:val="24"/>
          <w:szCs w:val="24"/>
        </w:rPr>
        <w:t xml:space="preserve"> кусочка материала от целого куска. Размазывание пластилина по шаблону (внутри контура). Катание колбаски на доске (в руках). Катание шарика на доске (в руках). Получение формы путем выдавливания формочкой. Сгибание колбаски в кольцо. Закручивание колбаски в жгутик. Переплетение: плетение из 2-х (3-х) колбасок. Проделывание отверстия в детали. Расплющивание материала на доске (между ладонями, между пальцами). Скручивание колбаски (лепешки, полоски). </w:t>
      </w:r>
      <w:proofErr w:type="spellStart"/>
      <w:r w:rsidRPr="00403C34">
        <w:rPr>
          <w:rFonts w:ascii="Times New Roman" w:hAnsi="Times New Roman"/>
          <w:sz w:val="24"/>
          <w:szCs w:val="24"/>
        </w:rPr>
        <w:t>Защипывание</w:t>
      </w:r>
      <w:proofErr w:type="spellEnd"/>
      <w:r w:rsidRPr="00403C34">
        <w:rPr>
          <w:rFonts w:ascii="Times New Roman" w:hAnsi="Times New Roman"/>
          <w:sz w:val="24"/>
          <w:szCs w:val="24"/>
        </w:rPr>
        <w:t xml:space="preserve"> краев детали. Соединение деталей изделия прижатием (</w:t>
      </w:r>
      <w:proofErr w:type="spellStart"/>
      <w:r w:rsidRPr="00403C34">
        <w:rPr>
          <w:rFonts w:ascii="Times New Roman" w:hAnsi="Times New Roman"/>
          <w:sz w:val="24"/>
          <w:szCs w:val="24"/>
        </w:rPr>
        <w:t>примазыванием</w:t>
      </w:r>
      <w:proofErr w:type="spellEnd"/>
      <w:r w:rsidRPr="00403C34">
        <w:rPr>
          <w:rFonts w:ascii="Times New Roman" w:hAnsi="Times New Roman"/>
          <w:sz w:val="24"/>
          <w:szCs w:val="24"/>
        </w:rPr>
        <w:t xml:space="preserve">, </w:t>
      </w:r>
      <w:proofErr w:type="spellStart"/>
      <w:r w:rsidRPr="00403C34">
        <w:rPr>
          <w:rFonts w:ascii="Times New Roman" w:hAnsi="Times New Roman"/>
          <w:sz w:val="24"/>
          <w:szCs w:val="24"/>
        </w:rPr>
        <w:t>прищипыванием</w:t>
      </w:r>
      <w:proofErr w:type="spellEnd"/>
      <w:r w:rsidRPr="00403C34">
        <w:rPr>
          <w:rFonts w:ascii="Times New Roman" w:hAnsi="Times New Roman"/>
          <w:sz w:val="24"/>
          <w:szCs w:val="24"/>
        </w:rPr>
        <w:t xml:space="preserve">). Лепка предмета из одной (нескольких) частей. </w:t>
      </w:r>
    </w:p>
    <w:p w14:paraId="2C0F018A" w14:textId="77777777" w:rsidR="00301F4C"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Дополнение изделия мелкими деталями. Лепка изделия с нанесением растительного (геометрического) орнамента. Лепка нескольких предметов, объединённых сюжетом. </w:t>
      </w:r>
    </w:p>
    <w:p w14:paraId="55CA715C" w14:textId="77777777" w:rsidR="00301F4C"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Примерные задания </w:t>
      </w:r>
    </w:p>
    <w:p w14:paraId="0969BF9A" w14:textId="7FE8DB07" w:rsidR="00301F4C" w:rsidRDefault="00403C34" w:rsidP="00403C34">
      <w:pPr>
        <w:pStyle w:val="a3"/>
        <w:tabs>
          <w:tab w:val="left" w:pos="142"/>
        </w:tabs>
        <w:ind w:firstLine="708"/>
        <w:jc w:val="both"/>
        <w:rPr>
          <w:rFonts w:ascii="Times New Roman" w:hAnsi="Times New Roman"/>
          <w:sz w:val="24"/>
          <w:szCs w:val="24"/>
        </w:rPr>
      </w:pPr>
      <w:r w:rsidRPr="00403C34">
        <w:rPr>
          <w:rFonts w:ascii="Times New Roman" w:hAnsi="Times New Roman"/>
          <w:sz w:val="24"/>
          <w:szCs w:val="24"/>
        </w:rPr>
        <w:t xml:space="preserve">«Собираем урожай». «Кто живет в осеннем лесу?». Лепка по сказке «Три медведя» (коллективная). Лепка по сказке </w:t>
      </w:r>
      <w:proofErr w:type="spellStart"/>
      <w:r w:rsidRPr="00403C34">
        <w:rPr>
          <w:rFonts w:ascii="Times New Roman" w:hAnsi="Times New Roman"/>
          <w:sz w:val="24"/>
          <w:szCs w:val="24"/>
        </w:rPr>
        <w:t>П.Ершова</w:t>
      </w:r>
      <w:proofErr w:type="spellEnd"/>
      <w:r w:rsidRPr="00403C34">
        <w:rPr>
          <w:rFonts w:ascii="Times New Roman" w:hAnsi="Times New Roman"/>
          <w:sz w:val="24"/>
          <w:szCs w:val="24"/>
        </w:rPr>
        <w:t xml:space="preserve"> «Конек-Горбунок». «Птичий двор». «Дети весело танцуют». </w:t>
      </w:r>
    </w:p>
    <w:p w14:paraId="23278FE9" w14:textId="3FC89491" w:rsidR="00301F4C" w:rsidRDefault="00301F4C" w:rsidP="00403C34">
      <w:pPr>
        <w:pStyle w:val="a3"/>
        <w:tabs>
          <w:tab w:val="left" w:pos="142"/>
        </w:tabs>
        <w:ind w:firstLine="708"/>
        <w:jc w:val="both"/>
        <w:rPr>
          <w:rFonts w:ascii="Times New Roman" w:hAnsi="Times New Roman"/>
          <w:sz w:val="24"/>
          <w:szCs w:val="24"/>
        </w:rPr>
      </w:pPr>
    </w:p>
    <w:p w14:paraId="0CF85DFD" w14:textId="2F3A682F" w:rsidR="00301F4C" w:rsidRDefault="00301F4C" w:rsidP="00403C34">
      <w:pPr>
        <w:pStyle w:val="a3"/>
        <w:tabs>
          <w:tab w:val="left" w:pos="142"/>
        </w:tabs>
        <w:ind w:firstLine="708"/>
        <w:jc w:val="both"/>
        <w:rPr>
          <w:rFonts w:ascii="Times New Roman" w:hAnsi="Times New Roman"/>
          <w:sz w:val="24"/>
          <w:szCs w:val="24"/>
        </w:rPr>
      </w:pPr>
    </w:p>
    <w:p w14:paraId="6EBBB288" w14:textId="31BCF4FB" w:rsidR="00301F4C" w:rsidRDefault="00301F4C" w:rsidP="00403C34">
      <w:pPr>
        <w:pStyle w:val="a3"/>
        <w:tabs>
          <w:tab w:val="left" w:pos="142"/>
        </w:tabs>
        <w:ind w:firstLine="708"/>
        <w:jc w:val="both"/>
        <w:rPr>
          <w:rFonts w:ascii="Times New Roman" w:hAnsi="Times New Roman"/>
          <w:sz w:val="24"/>
          <w:szCs w:val="24"/>
        </w:rPr>
      </w:pPr>
    </w:p>
    <w:p w14:paraId="390F187A" w14:textId="132ACB40" w:rsidR="00301F4C" w:rsidRDefault="00301F4C" w:rsidP="00403C34">
      <w:pPr>
        <w:pStyle w:val="a3"/>
        <w:tabs>
          <w:tab w:val="left" w:pos="142"/>
        </w:tabs>
        <w:ind w:firstLine="708"/>
        <w:jc w:val="both"/>
        <w:rPr>
          <w:rFonts w:ascii="Times New Roman" w:hAnsi="Times New Roman"/>
          <w:sz w:val="24"/>
          <w:szCs w:val="24"/>
        </w:rPr>
      </w:pPr>
    </w:p>
    <w:p w14:paraId="6BC4224D" w14:textId="77777777" w:rsidR="00301F4C" w:rsidRDefault="00301F4C" w:rsidP="00403C34">
      <w:pPr>
        <w:pStyle w:val="a3"/>
        <w:tabs>
          <w:tab w:val="left" w:pos="142"/>
        </w:tabs>
        <w:ind w:firstLine="708"/>
        <w:jc w:val="both"/>
        <w:rPr>
          <w:rFonts w:ascii="Times New Roman" w:hAnsi="Times New Roman"/>
          <w:sz w:val="24"/>
          <w:szCs w:val="24"/>
        </w:rPr>
      </w:pPr>
    </w:p>
    <w:p w14:paraId="59CCFC0F" w14:textId="293D353C" w:rsidR="00E53E13" w:rsidRPr="00E53E13" w:rsidRDefault="00E53E13" w:rsidP="00E53E13">
      <w:pPr>
        <w:pStyle w:val="a3"/>
        <w:rPr>
          <w:rFonts w:ascii="Times New Roman" w:hAnsi="Times New Roman"/>
          <w:sz w:val="24"/>
          <w:szCs w:val="24"/>
        </w:rPr>
      </w:pPr>
      <w:bookmarkStart w:id="0" w:name="_GoBack"/>
      <w:bookmarkEnd w:id="0"/>
    </w:p>
    <w:sectPr w:rsidR="00E53E13" w:rsidRPr="00E53E13" w:rsidSect="008F774A">
      <w:pgSz w:w="11906" w:h="16838"/>
      <w:pgMar w:top="1134"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3A65"/>
    <w:rsid w:val="00135CA8"/>
    <w:rsid w:val="001F0CB3"/>
    <w:rsid w:val="0029087F"/>
    <w:rsid w:val="002E44E8"/>
    <w:rsid w:val="00301F4C"/>
    <w:rsid w:val="00372A2A"/>
    <w:rsid w:val="00383571"/>
    <w:rsid w:val="003B282B"/>
    <w:rsid w:val="003C1A4C"/>
    <w:rsid w:val="003E2F54"/>
    <w:rsid w:val="00403C34"/>
    <w:rsid w:val="004E601D"/>
    <w:rsid w:val="004F3A65"/>
    <w:rsid w:val="00561D79"/>
    <w:rsid w:val="00582D60"/>
    <w:rsid w:val="005B5CF3"/>
    <w:rsid w:val="006A218F"/>
    <w:rsid w:val="006B56A7"/>
    <w:rsid w:val="006B67E9"/>
    <w:rsid w:val="007555CF"/>
    <w:rsid w:val="007E7F77"/>
    <w:rsid w:val="00800CB0"/>
    <w:rsid w:val="00833361"/>
    <w:rsid w:val="008F774A"/>
    <w:rsid w:val="009542AB"/>
    <w:rsid w:val="00965BA9"/>
    <w:rsid w:val="00967C3F"/>
    <w:rsid w:val="009A55FB"/>
    <w:rsid w:val="009F3646"/>
    <w:rsid w:val="00A87570"/>
    <w:rsid w:val="00BA77AE"/>
    <w:rsid w:val="00D03E39"/>
    <w:rsid w:val="00D4525F"/>
    <w:rsid w:val="00D6058E"/>
    <w:rsid w:val="00D73A2A"/>
    <w:rsid w:val="00DB573E"/>
    <w:rsid w:val="00DC3C0A"/>
    <w:rsid w:val="00E2747C"/>
    <w:rsid w:val="00E53E13"/>
    <w:rsid w:val="00EC01E1"/>
    <w:rsid w:val="00F53FED"/>
    <w:rsid w:val="00F713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6C525A"/>
  <w15:chartTrackingRefBased/>
  <w15:docId w15:val="{0B33005D-52B6-4A3E-80F3-CA8369647A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F3A65"/>
    <w:pPr>
      <w:spacing w:line="254"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53FED"/>
    <w:pPr>
      <w:spacing w:after="0" w:line="240" w:lineRule="auto"/>
    </w:pPr>
    <w:rPr>
      <w:rFonts w:ascii="Calibri" w:eastAsia="Calibri" w:hAnsi="Calibri" w:cs="Times New Roman"/>
    </w:rPr>
  </w:style>
  <w:style w:type="character" w:styleId="a4">
    <w:name w:val="Hyperlink"/>
    <w:basedOn w:val="a0"/>
    <w:uiPriority w:val="99"/>
    <w:unhideWhenUsed/>
    <w:rsid w:val="00D6058E"/>
    <w:rPr>
      <w:color w:val="0563C1" w:themeColor="hyperlink"/>
      <w:u w:val="single"/>
    </w:rPr>
  </w:style>
  <w:style w:type="character" w:customStyle="1" w:styleId="UnresolvedMention">
    <w:name w:val="Unresolved Mention"/>
    <w:basedOn w:val="a0"/>
    <w:uiPriority w:val="99"/>
    <w:semiHidden/>
    <w:unhideWhenUsed/>
    <w:rsid w:val="00D605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9005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619</TotalTime>
  <Pages>5</Pages>
  <Words>2251</Words>
  <Characters>12837</Characters>
  <Application>Microsoft Office Word</Application>
  <DocSecurity>0</DocSecurity>
  <Lines>106</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Наталья</cp:lastModifiedBy>
  <cp:revision>7</cp:revision>
  <dcterms:created xsi:type="dcterms:W3CDTF">2023-10-21T12:22:00Z</dcterms:created>
  <dcterms:modified xsi:type="dcterms:W3CDTF">2026-08-25T17:52:00Z</dcterms:modified>
</cp:coreProperties>
</file>