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7F9" w:rsidRDefault="00AD77F9" w:rsidP="00AD77F9">
      <w:pPr>
        <w:spacing w:line="360" w:lineRule="auto"/>
        <w:ind w:firstLine="426"/>
        <w:rPr>
          <w:rFonts w:ascii="Times New Roman" w:hAnsi="Times New Roman" w:cs="Times New Roman"/>
          <w:b/>
          <w:sz w:val="28"/>
          <w:szCs w:val="28"/>
        </w:rPr>
      </w:pPr>
      <w:r w:rsidRPr="00DA4C85">
        <w:rPr>
          <w:rFonts w:ascii="Times New Roman" w:hAnsi="Times New Roman" w:cs="Times New Roman"/>
          <w:b/>
          <w:sz w:val="28"/>
          <w:szCs w:val="28"/>
        </w:rPr>
        <w:t>Тема: «Безопасность детей велосипедистов»</w:t>
      </w:r>
    </w:p>
    <w:p w:rsidR="00AD77F9" w:rsidRPr="00DA4C85" w:rsidRDefault="00AD77F9" w:rsidP="00AD77F9">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движения для велосипедистов</w:t>
      </w:r>
    </w:p>
    <w:p w:rsidR="00AD77F9" w:rsidRPr="00DA4C85" w:rsidRDefault="00AD77F9" w:rsidP="00AD77F9">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Согласно Правилам дорожного движения, велосипедистам в возрасте от 7 до 14 лет разрешено двигаться только по тротуарам, пешеходным и велодорожкам, а также в пределах пешеходных зон. Те  же правила распространяются и на детей велосипедистов младше 7 лет, однако есть одно условие – при движении по велопешеходным дорожкам, они должны ехать на стороне для пешеходов. </w:t>
      </w:r>
    </w:p>
    <w:p w:rsidR="00AD77F9" w:rsidRPr="00DA4C85" w:rsidRDefault="00AD77F9" w:rsidP="00AD77F9">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Переход проезжей части с велосипедом</w:t>
      </w:r>
    </w:p>
    <w:p w:rsidR="00AD77F9" w:rsidRDefault="00AD77F9" w:rsidP="00AD77F9">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Чтобы перейти проезжую часть дороги, велосипедист обязан спешиться и катить свой транспорт рядом. Это требование вызвано не только необходимостью обеспечить безопасность самого велосипедиста, но и </w:t>
      </w:r>
      <w:r>
        <w:rPr>
          <w:rFonts w:ascii="Times New Roman" w:hAnsi="Times New Roman" w:cs="Times New Roman"/>
          <w:sz w:val="28"/>
          <w:szCs w:val="28"/>
        </w:rPr>
        <w:t xml:space="preserve">других </w:t>
      </w:r>
      <w:r w:rsidRPr="00DA4C85">
        <w:rPr>
          <w:rFonts w:ascii="Times New Roman" w:hAnsi="Times New Roman" w:cs="Times New Roman"/>
          <w:sz w:val="28"/>
          <w:szCs w:val="28"/>
        </w:rPr>
        <w:t xml:space="preserve">пешеходов. </w:t>
      </w:r>
    </w:p>
    <w:p w:rsidR="00AD77F9" w:rsidRDefault="00AD77F9" w:rsidP="00AD77F9">
      <w:pPr>
        <w:spacing w:line="360" w:lineRule="auto"/>
        <w:ind w:firstLine="426"/>
        <w:jc w:val="both"/>
        <w:rPr>
          <w:rFonts w:ascii="Times New Roman" w:hAnsi="Times New Roman" w:cs="Times New Roman"/>
          <w:i/>
          <w:sz w:val="28"/>
          <w:szCs w:val="28"/>
        </w:rPr>
      </w:pPr>
      <w:r w:rsidRPr="000D04D5">
        <w:rPr>
          <w:rFonts w:ascii="Times New Roman" w:hAnsi="Times New Roman" w:cs="Times New Roman"/>
          <w:i/>
          <w:sz w:val="28"/>
          <w:szCs w:val="28"/>
        </w:rPr>
        <w:t>Движение по проезжей части и по обочине</w:t>
      </w:r>
    </w:p>
    <w:p w:rsidR="00AD77F9" w:rsidRDefault="00AD77F9" w:rsidP="00AD77F9">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Движение велосипедистов младше 14 лет по проезжей части и по обочине запрещено. Велосипедиста старше 14 лет могут двигаться по правому краю проезжей части только при отсутствии велосипедной, велопешеходной дорожки. Движение по обочине допускается при отсутствии возможности двигаться по краю проезжей части. </w:t>
      </w:r>
    </w:p>
    <w:p w:rsidR="00AD77F9" w:rsidRDefault="00AD77F9" w:rsidP="00AD77F9">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Если велосипедист старше 14 лет сопровождает велосипедиста до 14 лет, или же перевозит ребёнка до 7 лет в специальном сиденье, ему разрешено двигаться по тротуару и пешеходной дорожке. </w:t>
      </w:r>
    </w:p>
    <w:p w:rsidR="00AD77F9" w:rsidRDefault="00AD77F9" w:rsidP="00AD77F9">
      <w:pPr>
        <w:spacing w:after="0" w:line="360" w:lineRule="auto"/>
        <w:ind w:firstLine="425"/>
        <w:jc w:val="both"/>
        <w:rPr>
          <w:rFonts w:ascii="Times New Roman" w:hAnsi="Times New Roman" w:cs="Times New Roman"/>
          <w:b/>
          <w:i/>
          <w:sz w:val="28"/>
          <w:szCs w:val="28"/>
        </w:rPr>
      </w:pPr>
      <w:r w:rsidRPr="000D04D5">
        <w:rPr>
          <w:rFonts w:ascii="Times New Roman" w:hAnsi="Times New Roman" w:cs="Times New Roman"/>
          <w:b/>
          <w:i/>
          <w:sz w:val="28"/>
          <w:szCs w:val="28"/>
        </w:rPr>
        <w:t>Защитная экипировка</w:t>
      </w:r>
    </w:p>
    <w:p w:rsidR="00AD77F9" w:rsidRDefault="00AD77F9" w:rsidP="00AD77F9">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Защитная экипировка должна быть у велосипедистов всех возрастов. В случае падения, она помогает сохранить жизнь. </w:t>
      </w:r>
    </w:p>
    <w:p w:rsidR="00AD77F9" w:rsidRDefault="00AD77F9" w:rsidP="00AD77F9">
      <w:pPr>
        <w:spacing w:after="0" w:line="360" w:lineRule="auto"/>
        <w:ind w:firstLine="425"/>
        <w:jc w:val="both"/>
        <w:rPr>
          <w:rFonts w:ascii="Times New Roman" w:hAnsi="Times New Roman" w:cs="Times New Roman"/>
          <w:b/>
          <w:i/>
          <w:sz w:val="28"/>
          <w:szCs w:val="28"/>
        </w:rPr>
      </w:pPr>
      <w:r w:rsidRPr="000D04D5">
        <w:rPr>
          <w:rFonts w:ascii="Times New Roman" w:hAnsi="Times New Roman" w:cs="Times New Roman"/>
          <w:b/>
          <w:i/>
          <w:sz w:val="28"/>
          <w:szCs w:val="28"/>
        </w:rPr>
        <w:t>Катание на велосипеде во дворе</w:t>
      </w:r>
    </w:p>
    <w:p w:rsidR="00AD77F9" w:rsidRDefault="00AD77F9" w:rsidP="00AD77F9">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lastRenderedPageBreak/>
        <w:t xml:space="preserve">Как правило, юные велосипедисты, катающиеся во дворе, не задумываются об опасностях, с которыми могут столкнуться. Родители должны объяснять детям всех возрастов, что, управляя велосипедом, нужно быть внимательными и осторожными: не выезжать на проезжую часть из-за припаркованного транспорта, препятствий и т.д. Кроме того, каждый велосипедист должен быть предсказуем для водителя и не совершать резких манёвров, так как транспортное средство не может остановиться в одно мгновение. </w:t>
      </w:r>
    </w:p>
    <w:p w:rsidR="00AD77F9" w:rsidRPr="000D04D5" w:rsidRDefault="00AD77F9" w:rsidP="00AD77F9">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Дети до 7 лет должны кататься на велосипеде только под присмотром взрослых. </w:t>
      </w:r>
    </w:p>
    <w:sectPr w:rsidR="00AD77F9" w:rsidRPr="000D04D5" w:rsidSect="0045000D">
      <w:footerReference w:type="default" r:id="rId4"/>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004159"/>
      <w:docPartObj>
        <w:docPartGallery w:val="Page Numbers (Bottom of Page)"/>
        <w:docPartUnique/>
      </w:docPartObj>
    </w:sdtPr>
    <w:sdtEndPr/>
    <w:sdtContent>
      <w:p w:rsidR="00260E1D" w:rsidRDefault="00AD77F9">
        <w:pPr>
          <w:pStyle w:val="a3"/>
          <w:jc w:val="right"/>
        </w:pPr>
        <w:r>
          <w:fldChar w:fldCharType="begin"/>
        </w:r>
        <w:r>
          <w:instrText xml:space="preserve"> PAGE   \* MERGEFORMAT </w:instrText>
        </w:r>
        <w:r>
          <w:fldChar w:fldCharType="separate"/>
        </w:r>
        <w:r>
          <w:rPr>
            <w:noProof/>
          </w:rPr>
          <w:t>1</w:t>
        </w:r>
        <w:r>
          <w:rPr>
            <w:noProof/>
          </w:rPr>
          <w:fldChar w:fldCharType="end"/>
        </w:r>
      </w:p>
    </w:sdtContent>
  </w:sdt>
  <w:p w:rsidR="00260E1D" w:rsidRDefault="00AD77F9">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AD77F9"/>
    <w:rsid w:val="00AD77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D77F9"/>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AD77F9"/>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1667</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2020-09-17T11:02:00Z</dcterms:created>
  <dcterms:modified xsi:type="dcterms:W3CDTF">2020-09-17T11:02:00Z</dcterms:modified>
</cp:coreProperties>
</file>