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8ED" w:rsidRDefault="00351DD5" w:rsidP="00351D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59664500"/>
      <w:bookmarkStart w:id="1" w:name="block-55594452"/>
      <w:bookmarkStart w:id="2" w:name="block-67690923"/>
      <w:r w:rsidRPr="00351DD5">
        <w:rPr>
          <w:rFonts w:ascii="Times New Roman" w:hAnsi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G:\История\Новая папка\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и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DD5" w:rsidRDefault="00351DD5" w:rsidP="00351D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5458ED" w:rsidRDefault="005458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5458ED" w:rsidRDefault="005458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5458ED" w:rsidRDefault="005458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bookmarkEnd w:id="0"/>
    <w:p w:rsidR="005458ED" w:rsidRDefault="00351DD5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</w:t>
      </w:r>
      <w:r w:rsidR="00956C1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мма учебного курса «История» в 7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классе разработана на основе следующих нормативно-правовых документов:</w:t>
      </w:r>
    </w:p>
    <w:p w:rsidR="005458ED" w:rsidRDefault="005458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Киселевской СОШ им. Н.В.Попова на 2025-2026 уч. год</w:t>
      </w:r>
    </w:p>
    <w:p w:rsidR="005458ED" w:rsidRDefault="00956C1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История. 7</w:t>
      </w:r>
      <w:bookmarkStart w:id="3" w:name="_GoBack"/>
      <w:bookmarkEnd w:id="3"/>
      <w:r w:rsidR="00351DD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класс:учебник /В.Р. Мединский, А.О. Чубарьян – Москва: Просвещение, 2025</w:t>
      </w:r>
    </w:p>
    <w:p w:rsidR="005458ED" w:rsidRDefault="00351DD5">
      <w:pPr>
        <w:spacing w:before="280" w:after="280" w:line="240" w:lineRule="auto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2025-2026 учебный год (1 год)  </w:t>
      </w:r>
      <w:bookmarkEnd w:id="1"/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67690928"/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изучение предмета «История» в 7 классе отводится 102 часа (3 часа в неделю)</w:t>
      </w:r>
    </w:p>
    <w:p w:rsidR="005458ED" w:rsidRDefault="00351DD5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(23.02, 09.03, 11.05 (понедельник)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за год – 99 часов.</w:t>
      </w:r>
    </w:p>
    <w:p w:rsidR="005458ED" w:rsidRDefault="00351DD5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5458ED" w:rsidRDefault="00351DD5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5458ED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247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5458ED">
        <w:trPr>
          <w:trHeight w:val="144"/>
        </w:trPr>
        <w:tc>
          <w:tcPr>
            <w:tcW w:w="1113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458E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6371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458E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6371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14</w:t>
            </w:r>
          </w:p>
        </w:tc>
      </w:tr>
    </w:tbl>
    <w:p w:rsidR="005458ED" w:rsidRDefault="005458ED">
      <w:pPr>
        <w:sectPr w:rsidR="005458ED">
          <w:pgSz w:w="11906" w:h="16383"/>
          <w:pgMar w:top="1134" w:right="850" w:bottom="1134" w:left="1701" w:header="720" w:footer="720" w:gutter="0"/>
          <w:cols w:space="720"/>
        </w:sect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67690926"/>
      <w:bookmarkEnd w:id="4"/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sz w:val="24"/>
          <w:szCs w:val="24"/>
        </w:rPr>
        <w:t>XV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XVII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Введение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Эпоха Великих географических открытий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sz w:val="24"/>
          <w:szCs w:val="24"/>
        </w:rPr>
        <w:t>XV</w:t>
      </w:r>
      <w:r>
        <w:rPr>
          <w:rFonts w:ascii="Times New Roman" w:hAnsi="Times New Roman"/>
          <w:sz w:val="24"/>
          <w:szCs w:val="24"/>
          <w:lang w:val="ru-RU"/>
        </w:rPr>
        <w:t>‒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Европа в </w:t>
      </w:r>
      <w:r>
        <w:rPr>
          <w:rFonts w:ascii="Times New Roman" w:hAnsi="Times New Roman"/>
          <w:b/>
          <w:sz w:val="24"/>
          <w:szCs w:val="24"/>
        </w:rPr>
        <w:t>XVI</w:t>
      </w:r>
      <w:r>
        <w:rPr>
          <w:rFonts w:ascii="Times New Roman" w:hAnsi="Times New Roman"/>
          <w:b/>
          <w:sz w:val="24"/>
          <w:szCs w:val="24"/>
          <w:lang w:val="ru-RU"/>
        </w:rPr>
        <w:t>-</w:t>
      </w:r>
      <w:r>
        <w:rPr>
          <w:rFonts w:ascii="Times New Roman" w:hAnsi="Times New Roman"/>
          <w:b/>
          <w:sz w:val="24"/>
          <w:szCs w:val="24"/>
        </w:rPr>
        <w:t>XVII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вв.: традиции и новизна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  <w:lang w:val="ru-RU"/>
        </w:rPr>
        <w:t xml:space="preserve">. Нантский эдикт 1598 г. Людовик </w:t>
      </w:r>
      <w:r>
        <w:rPr>
          <w:rFonts w:ascii="Times New Roman" w:hAnsi="Times New Roman"/>
          <w:sz w:val="24"/>
          <w:szCs w:val="24"/>
        </w:rPr>
        <w:t>XIII</w:t>
      </w:r>
      <w:r>
        <w:rPr>
          <w:rFonts w:ascii="Times New Roman" w:hAnsi="Times New Roman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sz w:val="24"/>
          <w:szCs w:val="24"/>
        </w:rPr>
        <w:t>XIV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sz w:val="24"/>
          <w:szCs w:val="24"/>
        </w:rPr>
        <w:t>VIII</w:t>
      </w:r>
      <w:r>
        <w:rPr>
          <w:rFonts w:ascii="Times New Roman" w:hAnsi="Times New Roman"/>
          <w:sz w:val="24"/>
          <w:szCs w:val="24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  <w:lang w:val="ru-RU"/>
        </w:rPr>
        <w:t>. Реформация и Контрреформация в Польше.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Международные отношения в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 xml:space="preserve"> -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sz w:val="24"/>
          <w:szCs w:val="24"/>
        </w:rPr>
        <w:t>XVI</w:t>
      </w:r>
      <w:r>
        <w:rPr>
          <w:rFonts w:ascii="Times New Roman" w:hAnsi="Times New Roman"/>
          <w:b/>
          <w:sz w:val="24"/>
          <w:szCs w:val="24"/>
          <w:lang w:val="ru-RU"/>
        </w:rPr>
        <w:t>—</w:t>
      </w:r>
      <w:r>
        <w:rPr>
          <w:rFonts w:ascii="Times New Roman" w:hAnsi="Times New Roman"/>
          <w:b/>
          <w:sz w:val="24"/>
          <w:szCs w:val="24"/>
        </w:rPr>
        <w:t>XVII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ru-RU"/>
        </w:rPr>
        <w:t xml:space="preserve"> Великий.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>‒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ИСТОРИЯ РОССИИ </w:t>
      </w:r>
      <w:r>
        <w:rPr>
          <w:rFonts w:ascii="Times New Roman" w:hAnsi="Times New Roman"/>
          <w:b/>
          <w:sz w:val="24"/>
          <w:szCs w:val="24"/>
        </w:rPr>
        <w:t>XVI</w:t>
      </w:r>
      <w:r>
        <w:rPr>
          <w:rFonts w:ascii="Times New Roman" w:hAnsi="Times New Roman"/>
          <w:b/>
          <w:sz w:val="24"/>
          <w:szCs w:val="24"/>
          <w:lang w:val="ru-RU"/>
        </w:rPr>
        <w:t>‒</w:t>
      </w:r>
      <w:r>
        <w:rPr>
          <w:rFonts w:ascii="Times New Roman" w:hAnsi="Times New Roman"/>
          <w:b/>
          <w:sz w:val="24"/>
          <w:szCs w:val="24"/>
        </w:rPr>
        <w:t>XVII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Россия в </w:t>
      </w:r>
      <w:r>
        <w:rPr>
          <w:rFonts w:ascii="Times New Roman" w:hAnsi="Times New Roman"/>
          <w:b/>
          <w:sz w:val="24"/>
          <w:szCs w:val="24"/>
        </w:rPr>
        <w:t>XVI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в.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Эпоха Ивана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Принятие Иваном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 в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  <w:lang w:val="ru-RU"/>
        </w:rPr>
        <w:t xml:space="preserve"> на Новгород. Последствия опричнины.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Россия в конце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Культура в 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Смута в России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Смутное время начала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«Совет всея земли». Деятельность вождей Второго ополчения Дмитрия Пожарского и Кузьмы Минина. Освобождение Москвы в 1612 г.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Россия при первых Романовых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Россия при первых Романовых.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Возвращение территорий, утраченных в годы Смуты.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Городские восстания середины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 в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Белгородская засечная черта. Конфликты с Османской империей. «Азовское осадное сидение»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Культура в 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sz w:val="24"/>
          <w:szCs w:val="24"/>
        </w:rPr>
        <w:t>XVI</w:t>
      </w:r>
      <w:r>
        <w:rPr>
          <w:rFonts w:ascii="Times New Roman" w:hAnsi="Times New Roman"/>
          <w:sz w:val="24"/>
          <w:szCs w:val="24"/>
          <w:lang w:val="ru-RU"/>
        </w:rPr>
        <w:t>—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sz w:val="24"/>
          <w:szCs w:val="24"/>
        </w:rPr>
        <w:t>XVII</w:t>
      </w:r>
      <w:r>
        <w:rPr>
          <w:rFonts w:ascii="Times New Roman" w:hAnsi="Times New Roman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«Синопсис»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ИСТОРИЯ НАШЕГО КРАЯ</w:t>
      </w:r>
    </w:p>
    <w:p w:rsidR="005458ED" w:rsidRDefault="00351DD5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занятий по курсу «История нашего края» целесообразно запланировать посещение краеведческих, исторических, школьных музеев, иных научно-просветительских учреждений, занимающихся краеведением и историей региона. При этом рекомендуется использование «Пушкинской карты». </w:t>
      </w:r>
    </w:p>
    <w:p w:rsidR="005458ED" w:rsidRDefault="00351DD5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курса «История нашего края» определяется положениями федеральной образовательной программы основного общего образования, утвержденной приказом Минпросвещения России от 18 мая 2023 г. № 370, и охватывает историю субъекта Российской Федерации в соответствии с принятой периодизацией исторического процесса:</w:t>
      </w:r>
    </w:p>
    <w:p w:rsidR="005458ED" w:rsidRDefault="00351DD5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класс (34 ч). История Донского края в древности (до образования российского государства или до вхождения края в его состав);</w:t>
      </w:r>
    </w:p>
    <w:p w:rsidR="005458ED" w:rsidRDefault="00351DD5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6 класс (17 ч). История Донского края в истории России в Средние века и Новое время (до начала XX в.). 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– начале XX вв.). 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 (практическое занятие);</w:t>
      </w:r>
    </w:p>
    <w:p w:rsidR="005458ED" w:rsidRDefault="00351DD5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7 класс (17 ч). История нашего края в Новейшее время (начало XX в. – настоящее время). Наш край в годы Первой мировой и Гражданской войн. Установление советской власти. Ростовская область в годы первых пятилеток. Ростовская область в годы Великой Отечественной войны. Послевоенное восстановление и развитие. Наш край в 1960-70-е годы. Экономическое и культурное развитие. Наш край в 1980-е годы. Кризисные проявления, влияние распада СССР на развитие региона. Наш край в 1990-е годы. XXI век. Система государственного управления краем. Наши известные земляки. История края в наши дни. Специальная военная операция: герои и подвиги.</w:t>
      </w:r>
    </w:p>
    <w:p w:rsidR="005458ED" w:rsidRDefault="005458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67690927"/>
      <w:bookmarkEnd w:id="5"/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7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458ED" w:rsidRDefault="005458ED">
      <w:pPr>
        <w:spacing w:after="0"/>
        <w:ind w:left="120"/>
        <w:rPr>
          <w:sz w:val="24"/>
          <w:szCs w:val="24"/>
          <w:lang w:val="ru-RU"/>
        </w:rPr>
      </w:pPr>
    </w:p>
    <w:p w:rsidR="005458ED" w:rsidRDefault="00351DD5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(при наличии) с важнейшими событиями ХХ ‒ начала </w:t>
      </w:r>
      <w:r>
        <w:rPr>
          <w:rFonts w:ascii="Times New Roman" w:hAnsi="Times New Roman"/>
          <w:color w:val="333333"/>
          <w:sz w:val="24"/>
          <w:szCs w:val="24"/>
        </w:rPr>
        <w:t>XXI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4"/>
          <w:szCs w:val="24"/>
        </w:rPr>
        <w:t>XXI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4"/>
          <w:lang w:val="ru-RU"/>
        </w:rPr>
        <w:t xml:space="preserve"> в 7 классе: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Знание хронологии, работа с хронологией: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Знание исторических фактов, работа с фактами: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Работа с исторической картой: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Работа с историческими источниками: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lastRenderedPageBreak/>
        <w:t>различать виды письменных исторических источников (официальные, личные, литературные и другие);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Историческое описание (реконструкция):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вв., их участниках;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 (ключевые факты биографии, личные качества, деятельность);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Анализ, объяснение исторических событий, явлений: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 в европейских странах;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b/>
          <w:color w:val="333333"/>
          <w:sz w:val="24"/>
          <w:lang w:val="ru-RU"/>
        </w:rPr>
        <w:t>Применение исторических знаний: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 для времени, когда они появились, и для современного общества;</w:t>
      </w:r>
    </w:p>
    <w:p w:rsidR="005458ED" w:rsidRDefault="00351DD5">
      <w:pPr>
        <w:spacing w:after="0" w:line="264" w:lineRule="auto"/>
        <w:ind w:firstLine="600"/>
        <w:jc w:val="both"/>
        <w:rPr>
          <w:sz w:val="20"/>
          <w:lang w:val="ru-RU"/>
        </w:rPr>
      </w:pPr>
      <w:r>
        <w:rPr>
          <w:rFonts w:ascii="Times New Roman" w:hAnsi="Times New Roman"/>
          <w:color w:val="333333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4"/>
        </w:rPr>
        <w:t>XVI</w:t>
      </w:r>
      <w:r>
        <w:rPr>
          <w:rFonts w:ascii="Times New Roman" w:hAnsi="Times New Roman"/>
          <w:color w:val="333333"/>
          <w:sz w:val="24"/>
          <w:lang w:val="ru-RU"/>
        </w:rPr>
        <w:t>‒</w:t>
      </w:r>
      <w:r>
        <w:rPr>
          <w:rFonts w:ascii="Times New Roman" w:hAnsi="Times New Roman"/>
          <w:color w:val="333333"/>
          <w:sz w:val="24"/>
        </w:rPr>
        <w:t>XVII</w:t>
      </w:r>
      <w:r>
        <w:rPr>
          <w:rFonts w:ascii="Times New Roman" w:hAnsi="Times New Roman"/>
          <w:color w:val="333333"/>
          <w:sz w:val="24"/>
          <w:lang w:val="ru-RU"/>
        </w:rPr>
        <w:t xml:space="preserve"> вв. (в том числе на региональном материале).</w:t>
      </w:r>
    </w:p>
    <w:p w:rsidR="005458ED" w:rsidRDefault="005458ED">
      <w:pPr>
        <w:rPr>
          <w:lang w:val="ru-RU"/>
        </w:rPr>
        <w:sectPr w:rsidR="005458ED">
          <w:pgSz w:w="11906" w:h="16383"/>
          <w:pgMar w:top="1134" w:right="850" w:bottom="1134" w:left="1701" w:header="720" w:footer="720" w:gutter="0"/>
          <w:cols w:space="720"/>
        </w:sectPr>
      </w:pPr>
    </w:p>
    <w:p w:rsidR="005458ED" w:rsidRDefault="00351DD5">
      <w:pPr>
        <w:spacing w:after="0"/>
        <w:ind w:left="120"/>
      </w:pPr>
      <w:bookmarkStart w:id="7" w:name="block-67690924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58ED" w:rsidRDefault="00351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3"/>
        <w:gridCol w:w="1912"/>
        <w:gridCol w:w="2741"/>
      </w:tblGrid>
      <w:tr w:rsidR="005458ED">
        <w:trPr>
          <w:trHeight w:val="144"/>
          <w:tblCellSpacing w:w="0" w:type="dxa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8ED" w:rsidRDefault="005458ED"/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8ED" w:rsidRDefault="005458ED"/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458ED">
        <w:trPr>
          <w:trHeight w:val="144"/>
          <w:tblCellSpacing w:w="0" w:type="dxa"/>
        </w:trPr>
        <w:tc>
          <w:tcPr>
            <w:tcW w:w="13792" w:type="dxa"/>
            <w:gridSpan w:val="6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. Наш край в первой половине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XX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века</w:t>
            </w: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на пороге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Первой мировой войне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и Великая российская революция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и Великая российская революция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в 20– 30-е гг.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3792" w:type="dxa"/>
            <w:gridSpan w:val="6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. Наш край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 века</w:t>
            </w: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послевоенный период (1945–1953)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середине 1950-х — первой половине 1960-х гг.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Ростовская область в середине 1960-х — первой половине 1980-х гг.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период перестройки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период распада СССР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Итоговое обобщение курса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8ED" w:rsidRDefault="005458ED"/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58ED" w:rsidRDefault="005458ED"/>
        </w:tc>
      </w:tr>
    </w:tbl>
    <w:p w:rsidR="005458ED" w:rsidRDefault="005458ED">
      <w:pPr>
        <w:sectPr w:rsidR="005458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8ED" w:rsidRDefault="005458ED"/>
    <w:p w:rsidR="005458ED" w:rsidRDefault="00351DD5">
      <w:pPr>
        <w:tabs>
          <w:tab w:val="left" w:pos="2730"/>
        </w:tabs>
      </w:pPr>
      <w:r>
        <w:tab/>
      </w:r>
      <w:bookmarkStart w:id="8" w:name="block-67690925"/>
      <w:bookmarkEnd w:id="7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458ED" w:rsidRDefault="00351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306"/>
        <w:gridCol w:w="1202"/>
        <w:gridCol w:w="1843"/>
        <w:gridCol w:w="1912"/>
        <w:gridCol w:w="1349"/>
        <w:gridCol w:w="2223"/>
      </w:tblGrid>
      <w:tr w:rsidR="005458ED">
        <w:trPr>
          <w:trHeight w:val="144"/>
          <w:tblCellSpacing w:w="0" w:type="dxa"/>
        </w:trPr>
        <w:tc>
          <w:tcPr>
            <w:tcW w:w="1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42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8ED" w:rsidRDefault="005458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8ED" w:rsidRDefault="005458ED"/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Колониальные империи раннего Нового времени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Стартовая контрольная работа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к.р. Урок повторения и обобщения по теме «Эпоха Великих географических открытий»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на пороге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Первой мировой войне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и Великая российская революция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и Великая российская революция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в 20– 30-е гг.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послевоенный период (1945–1953)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середине 1950-х — первой половине 1960-х гг.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</w:tcPr>
          <w:p w:rsidR="005458ED" w:rsidRDefault="0035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rPr>
                <w:lang w:val="ru-RU"/>
              </w:rPr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Ростовская область в середине 1960-х — первой половине 1980-х гг.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период перестройки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период распада СССР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99" w:type="dxa"/>
            <w:tcMar>
              <w:top w:w="50" w:type="dxa"/>
              <w:left w:w="100" w:type="dxa"/>
            </w:tcMar>
          </w:tcPr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  <w:p w:rsidR="005458ED" w:rsidRDefault="00351D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Итоговое обобщение курса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58ED" w:rsidRDefault="005458ED">
            <w:pPr>
              <w:spacing w:after="0"/>
              <w:ind w:left="135"/>
            </w:pPr>
          </w:p>
        </w:tc>
      </w:tr>
      <w:tr w:rsidR="005458E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8ED" w:rsidRDefault="00351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8ED" w:rsidRDefault="005458ED"/>
        </w:tc>
      </w:tr>
    </w:tbl>
    <w:p w:rsidR="005458ED" w:rsidRDefault="005458ED">
      <w:pPr>
        <w:sectPr w:rsidR="005458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8ED" w:rsidRDefault="005458ED">
      <w:pPr>
        <w:spacing w:after="0" w:line="480" w:lineRule="auto"/>
        <w:ind w:left="120"/>
        <w:rPr>
          <w:lang w:val="ru-RU"/>
        </w:rPr>
      </w:pPr>
      <w:bookmarkStart w:id="9" w:name="block-67690929"/>
      <w:bookmarkEnd w:id="8"/>
    </w:p>
    <w:p w:rsidR="005458ED" w:rsidRDefault="005458ED">
      <w:pPr>
        <w:rPr>
          <w:lang w:val="ru-RU"/>
        </w:rPr>
        <w:sectPr w:rsidR="005458E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458ED" w:rsidRDefault="005458ED">
      <w:pPr>
        <w:rPr>
          <w:lang w:val="ru-RU"/>
        </w:rPr>
      </w:pPr>
    </w:p>
    <w:sectPr w:rsidR="005458E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ED" w:rsidRDefault="00351DD5">
      <w:pPr>
        <w:spacing w:line="240" w:lineRule="auto"/>
      </w:pPr>
      <w:r>
        <w:separator/>
      </w:r>
    </w:p>
  </w:endnote>
  <w:endnote w:type="continuationSeparator" w:id="0">
    <w:p w:rsidR="005458ED" w:rsidRDefault="00351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ED" w:rsidRDefault="00351DD5">
      <w:pPr>
        <w:spacing w:after="0"/>
      </w:pPr>
      <w:r>
        <w:separator/>
      </w:r>
    </w:p>
  </w:footnote>
  <w:footnote w:type="continuationSeparator" w:id="0">
    <w:p w:rsidR="005458ED" w:rsidRDefault="00351D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D5BB3"/>
    <w:multiLevelType w:val="multilevel"/>
    <w:tmpl w:val="7F6D5BB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0B92"/>
    <w:rsid w:val="00090B2B"/>
    <w:rsid w:val="001C7695"/>
    <w:rsid w:val="00215674"/>
    <w:rsid w:val="00283902"/>
    <w:rsid w:val="00351DD5"/>
    <w:rsid w:val="003D7D47"/>
    <w:rsid w:val="00531F31"/>
    <w:rsid w:val="005458ED"/>
    <w:rsid w:val="005E5E24"/>
    <w:rsid w:val="008E1E63"/>
    <w:rsid w:val="00956C14"/>
    <w:rsid w:val="00AB6AEE"/>
    <w:rsid w:val="00B20B92"/>
    <w:rsid w:val="00C96AA9"/>
    <w:rsid w:val="00D11159"/>
    <w:rsid w:val="00F64386"/>
    <w:rsid w:val="5F43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7A85"/>
  <w15:docId w15:val="{3E573843-3D58-45A0-B658-6482E3D4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7013</Words>
  <Characters>39976</Characters>
  <Application>Microsoft Office Word</Application>
  <DocSecurity>0</DocSecurity>
  <Lines>333</Lines>
  <Paragraphs>93</Paragraphs>
  <ScaleCrop>false</ScaleCrop>
  <Company/>
  <LinksUpToDate>false</LinksUpToDate>
  <CharactersWithSpaces>46896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ks</cp:lastModifiedBy>
  <cp:revision>11</cp:revision>
  <dcterms:created xsi:type="dcterms:W3CDTF">2025-09-09T10:12:00Z</dcterms:created>
  <dcterms:modified xsi:type="dcterms:W3CDTF">2025-09-11T12:37:00Z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B18D2EECFFED49069170323006F5C826_12</vt:lpwstr>
  </property>
</Properties>
</file>