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3E133" w14:textId="7A0E2CF6" w:rsidR="00E82D58" w:rsidRDefault="00E82D58" w:rsidP="00E82D58">
      <w:pPr>
        <w:pStyle w:val="af0"/>
      </w:pPr>
      <w:bookmarkStart w:id="0" w:name="_Hlk207271165"/>
    </w:p>
    <w:p w14:paraId="30B7B44A" w14:textId="77777777" w:rsidR="00E82D58" w:rsidRDefault="00E82D58" w:rsidP="00DB28AE">
      <w:pPr>
        <w:spacing w:after="0" w:line="264" w:lineRule="auto"/>
        <w:ind w:firstLine="600"/>
        <w:jc w:val="both"/>
        <w:rPr>
          <w:rFonts w:ascii="Times New Roman" w:hAnsi="Times New Roman"/>
          <w:b/>
          <w:color w:val="000000"/>
          <w:sz w:val="28"/>
          <w:lang w:val="ru-RU"/>
        </w:rPr>
      </w:pPr>
    </w:p>
    <w:p w14:paraId="2CD76C2A" w14:textId="77777777" w:rsidR="00E82D58" w:rsidRDefault="00E82D58" w:rsidP="00DB28AE">
      <w:pPr>
        <w:spacing w:after="0" w:line="264" w:lineRule="auto"/>
        <w:ind w:firstLine="600"/>
        <w:jc w:val="both"/>
        <w:rPr>
          <w:rFonts w:ascii="Times New Roman" w:hAnsi="Times New Roman"/>
          <w:b/>
          <w:color w:val="000000"/>
          <w:sz w:val="28"/>
          <w:lang w:val="ru-RU"/>
        </w:rPr>
      </w:pPr>
    </w:p>
    <w:p w14:paraId="1AD8FF79" w14:textId="77777777" w:rsidR="00E82D58" w:rsidRDefault="00E82D58" w:rsidP="00DB28AE">
      <w:pPr>
        <w:spacing w:after="0" w:line="264" w:lineRule="auto"/>
        <w:ind w:firstLine="600"/>
        <w:jc w:val="both"/>
        <w:rPr>
          <w:rFonts w:ascii="Times New Roman" w:hAnsi="Times New Roman"/>
          <w:b/>
          <w:color w:val="000000"/>
          <w:sz w:val="28"/>
          <w:lang w:val="ru-RU"/>
        </w:rPr>
      </w:pPr>
    </w:p>
    <w:p w14:paraId="169FBD50" w14:textId="77777777" w:rsidR="00E82D58" w:rsidRDefault="00E82D58" w:rsidP="00DB28AE">
      <w:pPr>
        <w:spacing w:after="0" w:line="264" w:lineRule="auto"/>
        <w:ind w:firstLine="600"/>
        <w:jc w:val="both"/>
        <w:rPr>
          <w:rFonts w:ascii="Times New Roman" w:hAnsi="Times New Roman"/>
          <w:b/>
          <w:color w:val="000000"/>
          <w:sz w:val="28"/>
          <w:lang w:val="ru-RU"/>
        </w:rPr>
      </w:pPr>
    </w:p>
    <w:p w14:paraId="46928092" w14:textId="11CD937C"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ПОЯСНИТЕЛЬНАЯ ЗАПИСКА</w:t>
      </w:r>
    </w:p>
    <w:p w14:paraId="7D5B340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14:paraId="2EE9072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3CC5408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w:t>
      </w:r>
      <w:proofErr w:type="spellStart"/>
      <w:r w:rsidRPr="00DB28AE">
        <w:rPr>
          <w:rFonts w:ascii="Times New Roman" w:hAnsi="Times New Roman"/>
          <w:color w:val="000000"/>
          <w:sz w:val="28"/>
          <w:lang w:val="ru-RU"/>
        </w:rPr>
        <w:t>внутрипредметных</w:t>
      </w:r>
      <w:proofErr w:type="spellEnd"/>
      <w:r w:rsidRPr="00DB28AE">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w:t>
      </w:r>
      <w:r w:rsidRPr="00DB28AE">
        <w:rPr>
          <w:rFonts w:ascii="Times New Roman" w:hAnsi="Times New Roman"/>
          <w:color w:val="000000"/>
          <w:sz w:val="28"/>
          <w:lang w:val="ru-RU"/>
        </w:rPr>
        <w:lastRenderedPageBreak/>
        <w:t>познавательной деятельности обучающихся по освоению содержания биологического образования на уровне среднего общего образования.</w:t>
      </w:r>
    </w:p>
    <w:p w14:paraId="764A876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14:paraId="2439C2B4"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14:paraId="56EF3B1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32BB016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w:t>
      </w:r>
      <w:r w:rsidRPr="00DB28AE">
        <w:rPr>
          <w:rFonts w:ascii="Times New Roman" w:hAnsi="Times New Roman"/>
          <w:color w:val="000000"/>
          <w:sz w:val="28"/>
          <w:lang w:val="ru-RU"/>
        </w:rPr>
        <w:lastRenderedPageBreak/>
        <w:t>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4B31A5A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4AAD04A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14:paraId="6A99819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1E0C894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14:paraId="61FADDA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701540D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w:t>
      </w:r>
      <w:r w:rsidRPr="00DB28AE">
        <w:rPr>
          <w:rFonts w:ascii="Times New Roman" w:hAnsi="Times New Roman"/>
          <w:color w:val="000000"/>
          <w:sz w:val="28"/>
          <w:lang w:val="ru-RU"/>
        </w:rPr>
        <w:lastRenderedPageBreak/>
        <w:t>решения биологических задач, моделирования биологических объектов и процессов;</w:t>
      </w:r>
    </w:p>
    <w:p w14:paraId="7A65E374"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31D3C78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14:paraId="2499B57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37D498DC" w14:textId="645EC913" w:rsidR="00DB28AE" w:rsidRDefault="00DB28AE" w:rsidP="00DB28AE">
      <w:pPr>
        <w:spacing w:after="0" w:line="264" w:lineRule="auto"/>
        <w:ind w:firstLine="600"/>
        <w:jc w:val="both"/>
        <w:rPr>
          <w:rFonts w:ascii="Times New Roman" w:hAnsi="Times New Roman"/>
          <w:color w:val="000000"/>
          <w:sz w:val="28"/>
          <w:lang w:val="ru-RU"/>
        </w:rPr>
      </w:pPr>
      <w:bookmarkStart w:id="1" w:name="ae087229-bc2a-42f7-a634-a0357f20ae55"/>
      <w:r w:rsidRPr="00DB28AE">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в 10 классе – 102 часа (3 часа в неделю)</w:t>
      </w:r>
      <w:bookmarkEnd w:id="1"/>
      <w:r w:rsidR="004C2652">
        <w:rPr>
          <w:rFonts w:ascii="Times New Roman" w:hAnsi="Times New Roman"/>
          <w:color w:val="000000"/>
          <w:sz w:val="28"/>
          <w:lang w:val="ru-RU"/>
        </w:rPr>
        <w:t xml:space="preserve">  В соответствии с учебным планом  МБОУ Киселевской СОШ им .</w:t>
      </w:r>
      <w:proofErr w:type="spellStart"/>
      <w:r w:rsidR="004C2652">
        <w:rPr>
          <w:rFonts w:ascii="Times New Roman" w:hAnsi="Times New Roman"/>
          <w:color w:val="000000"/>
          <w:sz w:val="28"/>
          <w:lang w:val="ru-RU"/>
        </w:rPr>
        <w:t>Н.В.Попова</w:t>
      </w:r>
      <w:proofErr w:type="spellEnd"/>
      <w:r w:rsidR="004C2652">
        <w:rPr>
          <w:rFonts w:ascii="Times New Roman" w:hAnsi="Times New Roman"/>
          <w:color w:val="000000"/>
          <w:sz w:val="28"/>
          <w:lang w:val="ru-RU"/>
        </w:rPr>
        <w:t xml:space="preserve">, в связи с фактическим количеством учебных дней с учетом календарного учебного графика и расписанием занятий (9 марта,1 мая,11 мая.    </w:t>
      </w:r>
      <w:proofErr w:type="gramStart"/>
      <w:r w:rsidR="004C2652">
        <w:rPr>
          <w:rFonts w:ascii="Times New Roman" w:hAnsi="Times New Roman"/>
          <w:color w:val="000000"/>
          <w:sz w:val="28"/>
          <w:lang w:val="ru-RU"/>
        </w:rPr>
        <w:t>)обеспечено</w:t>
      </w:r>
      <w:proofErr w:type="gramEnd"/>
      <w:r w:rsidR="004C2652">
        <w:rPr>
          <w:rFonts w:ascii="Times New Roman" w:hAnsi="Times New Roman"/>
          <w:color w:val="000000"/>
          <w:sz w:val="28"/>
          <w:lang w:val="ru-RU"/>
        </w:rPr>
        <w:t xml:space="preserve"> выполнение рабочей программы в полном объеме за счет уплотнения.</w:t>
      </w:r>
    </w:p>
    <w:p w14:paraId="3F0F7F8E" w14:textId="133DF54A" w:rsidR="004C2652" w:rsidRPr="004C2652" w:rsidRDefault="004C2652" w:rsidP="00DB28AE">
      <w:pPr>
        <w:spacing w:after="0" w:line="264" w:lineRule="auto"/>
        <w:ind w:firstLine="600"/>
        <w:jc w:val="both"/>
        <w:rPr>
          <w:rFonts w:ascii="Times New Roman" w:hAnsi="Times New Roman"/>
          <w:sz w:val="24"/>
          <w:szCs w:val="24"/>
          <w:lang w:val="ru-RU"/>
        </w:rPr>
      </w:pPr>
      <w:r w:rsidRPr="004C2652">
        <w:rPr>
          <w:rFonts w:ascii="Times New Roman" w:hAnsi="Times New Roman"/>
          <w:sz w:val="28"/>
          <w:szCs w:val="28"/>
          <w:lang w:val="ru-RU"/>
        </w:rPr>
        <w:t>Фактическое количество часов</w:t>
      </w:r>
      <w:r>
        <w:rPr>
          <w:rFonts w:ascii="Times New Roman" w:hAnsi="Times New Roman"/>
          <w:sz w:val="24"/>
          <w:szCs w:val="24"/>
          <w:lang w:val="ru-RU"/>
        </w:rPr>
        <w:t xml:space="preserve"> - 99</w:t>
      </w:r>
    </w:p>
    <w:p w14:paraId="71F913F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7B7F3DE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14:paraId="5B776F42" w14:textId="77777777" w:rsidR="00DB28AE" w:rsidRPr="00DB28AE" w:rsidRDefault="00DB28AE" w:rsidP="00DB28AE">
      <w:pPr>
        <w:spacing w:after="0"/>
        <w:rPr>
          <w:lang w:val="ru-RU"/>
        </w:rPr>
        <w:sectPr w:rsidR="00DB28AE" w:rsidRPr="00DB28AE">
          <w:pgSz w:w="11906" w:h="16383"/>
          <w:pgMar w:top="1134" w:right="850" w:bottom="1134" w:left="1701" w:header="720" w:footer="720" w:gutter="0"/>
          <w:cols w:space="720"/>
        </w:sectPr>
      </w:pPr>
    </w:p>
    <w:p w14:paraId="0FF41FCE" w14:textId="77777777" w:rsidR="00DB28AE" w:rsidRPr="00DB28AE" w:rsidRDefault="00DB28AE" w:rsidP="00DB28AE">
      <w:pPr>
        <w:spacing w:after="0" w:line="264" w:lineRule="auto"/>
        <w:ind w:left="120"/>
        <w:jc w:val="both"/>
        <w:rPr>
          <w:lang w:val="ru-RU"/>
        </w:rPr>
      </w:pPr>
      <w:bookmarkStart w:id="2" w:name="block-56882099"/>
      <w:bookmarkEnd w:id="2"/>
      <w:r w:rsidRPr="00DB28AE">
        <w:rPr>
          <w:rFonts w:ascii="Times New Roman" w:hAnsi="Times New Roman"/>
          <w:b/>
          <w:color w:val="000000"/>
          <w:sz w:val="28"/>
          <w:lang w:val="ru-RU"/>
        </w:rPr>
        <w:lastRenderedPageBreak/>
        <w:t>СОДЕРЖАНИЕ ОБУЧЕНИЯ</w:t>
      </w:r>
    </w:p>
    <w:bookmarkEnd w:id="0"/>
    <w:p w14:paraId="2374D9BC" w14:textId="77777777" w:rsidR="00DB28AE" w:rsidRPr="00DB28AE" w:rsidRDefault="00DB28AE" w:rsidP="00DB28AE">
      <w:pPr>
        <w:spacing w:after="0" w:line="264" w:lineRule="auto"/>
        <w:ind w:left="120"/>
        <w:jc w:val="both"/>
        <w:rPr>
          <w:lang w:val="ru-RU"/>
        </w:rPr>
      </w:pPr>
    </w:p>
    <w:p w14:paraId="54D1C81A" w14:textId="77777777" w:rsidR="00DB28AE" w:rsidRPr="00DB28AE" w:rsidRDefault="00DB28AE" w:rsidP="00DB28AE">
      <w:pPr>
        <w:spacing w:after="0" w:line="264" w:lineRule="auto"/>
        <w:ind w:left="120"/>
        <w:jc w:val="both"/>
        <w:rPr>
          <w:lang w:val="ru-RU"/>
        </w:rPr>
      </w:pPr>
      <w:r w:rsidRPr="00DB28AE">
        <w:rPr>
          <w:rFonts w:ascii="Times New Roman" w:hAnsi="Times New Roman"/>
          <w:b/>
          <w:color w:val="000000"/>
          <w:sz w:val="28"/>
          <w:lang w:val="ru-RU"/>
        </w:rPr>
        <w:t>10 КЛАСС</w:t>
      </w:r>
    </w:p>
    <w:p w14:paraId="0EF6803D" w14:textId="77777777" w:rsidR="00DB28AE" w:rsidRPr="00DB28AE" w:rsidRDefault="00DB28AE" w:rsidP="00DB28AE">
      <w:pPr>
        <w:spacing w:after="0" w:line="264" w:lineRule="auto"/>
        <w:ind w:left="120"/>
        <w:jc w:val="both"/>
        <w:rPr>
          <w:lang w:val="ru-RU"/>
        </w:rPr>
      </w:pPr>
    </w:p>
    <w:p w14:paraId="21A2622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Содержание программы, выделенное </w:t>
      </w:r>
      <w:r w:rsidRPr="00DB28AE">
        <w:rPr>
          <w:rFonts w:ascii="Times New Roman" w:hAnsi="Times New Roman"/>
          <w:i/>
          <w:color w:val="000000"/>
          <w:sz w:val="28"/>
          <w:lang w:val="ru-RU"/>
        </w:rPr>
        <w:t>курсивом</w:t>
      </w:r>
      <w:r w:rsidRPr="00DB28AE">
        <w:rPr>
          <w:rFonts w:ascii="Times New Roman" w:hAnsi="Times New Roman"/>
          <w:color w:val="000000"/>
          <w:sz w:val="28"/>
          <w:lang w:val="ru-RU"/>
        </w:rPr>
        <w:t>, не входит в проверку государственной итоговой аттестации (ГИА).</w:t>
      </w:r>
    </w:p>
    <w:p w14:paraId="6D9B47C7"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 xml:space="preserve">Тема 1. Биология как наука </w:t>
      </w:r>
    </w:p>
    <w:p w14:paraId="791D9B8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14:paraId="7FE5263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14F91761"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3302ABA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14:paraId="087FB6C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«Связь биологии с другими науками», «Система биологических наук».</w:t>
      </w:r>
    </w:p>
    <w:p w14:paraId="2692CD7A"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2. Живые системы и их изучение</w:t>
      </w:r>
    </w:p>
    <w:p w14:paraId="68E1801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2DFC944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DB28AE">
        <w:rPr>
          <w:rFonts w:ascii="Times New Roman" w:hAnsi="Times New Roman"/>
          <w:color w:val="000000"/>
          <w:sz w:val="28"/>
          <w:lang w:val="ru-RU"/>
        </w:rPr>
        <w:t>экосистемный</w:t>
      </w:r>
      <w:proofErr w:type="spellEnd"/>
      <w:r w:rsidRPr="00DB28AE">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4DD0528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4BFB3234"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7EC1C5F6"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6AD45CB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14:paraId="6FF68790"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«Использование различных методов при изучении живых систем».</w:t>
      </w:r>
    </w:p>
    <w:p w14:paraId="5FBB9579"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3. Биология клетки</w:t>
      </w:r>
    </w:p>
    <w:p w14:paraId="3A622E0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DB28AE">
        <w:rPr>
          <w:rFonts w:ascii="Times New Roman" w:hAnsi="Times New Roman"/>
          <w:color w:val="000000"/>
          <w:sz w:val="28"/>
          <w:lang w:val="ru-RU"/>
        </w:rPr>
        <w:t>Шлейден</w:t>
      </w:r>
      <w:proofErr w:type="spellEnd"/>
      <w:r w:rsidRPr="00DB28AE">
        <w:rPr>
          <w:rFonts w:ascii="Times New Roman" w:hAnsi="Times New Roman"/>
          <w:color w:val="000000"/>
          <w:sz w:val="28"/>
          <w:lang w:val="ru-RU"/>
        </w:rPr>
        <w:t>, Р. Вирхов). Основные положения современной клеточной теории.</w:t>
      </w:r>
    </w:p>
    <w:p w14:paraId="638CB20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DB28AE">
        <w:rPr>
          <w:rFonts w:ascii="Times New Roman" w:hAnsi="Times New Roman"/>
          <w:i/>
          <w:color w:val="000000"/>
          <w:sz w:val="28"/>
          <w:lang w:val="ru-RU"/>
        </w:rPr>
        <w:t>Изучение фиксированных клеток</w:t>
      </w:r>
      <w:r w:rsidRPr="00DB28AE">
        <w:rPr>
          <w:rFonts w:ascii="Times New Roman" w:hAnsi="Times New Roman"/>
          <w:color w:val="000000"/>
          <w:sz w:val="28"/>
          <w:lang w:val="ru-RU"/>
        </w:rPr>
        <w:t xml:space="preserve">. Электронная микроскопия. </w:t>
      </w:r>
      <w:r w:rsidRPr="00DB28AE">
        <w:rPr>
          <w:rFonts w:ascii="Times New Roman" w:hAnsi="Times New Roman"/>
          <w:i/>
          <w:color w:val="000000"/>
          <w:sz w:val="28"/>
          <w:lang w:val="ru-RU"/>
        </w:rPr>
        <w:t>Конфокальная микроскопия. Витальное (прижизненное) изучение клеток.</w:t>
      </w:r>
    </w:p>
    <w:p w14:paraId="2796E7E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634B3A3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Портреты: Р. Гук, А. Левенгук, Т. Шванн, М. </w:t>
      </w:r>
      <w:proofErr w:type="spellStart"/>
      <w:r w:rsidRPr="00DB28AE">
        <w:rPr>
          <w:rFonts w:ascii="Times New Roman" w:hAnsi="Times New Roman"/>
          <w:color w:val="000000"/>
          <w:sz w:val="28"/>
          <w:lang w:val="ru-RU"/>
        </w:rPr>
        <w:t>Шлейден</w:t>
      </w:r>
      <w:proofErr w:type="spellEnd"/>
      <w:r w:rsidRPr="00DB28AE">
        <w:rPr>
          <w:rFonts w:ascii="Times New Roman" w:hAnsi="Times New Roman"/>
          <w:color w:val="000000"/>
          <w:sz w:val="28"/>
          <w:lang w:val="ru-RU"/>
        </w:rPr>
        <w:t>, Р. Вирхов, К. М. Бэр.</w:t>
      </w:r>
    </w:p>
    <w:p w14:paraId="5805641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14:paraId="61DE8A5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14:paraId="316E3BB2"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14:paraId="6CF4DA74"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4. Химическая организация клетки</w:t>
      </w:r>
    </w:p>
    <w:p w14:paraId="086D763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Химический состав клетки. Макро-, микро- и </w:t>
      </w:r>
      <w:proofErr w:type="spellStart"/>
      <w:r w:rsidRPr="00DB28AE">
        <w:rPr>
          <w:rFonts w:ascii="Times New Roman" w:hAnsi="Times New Roman"/>
          <w:color w:val="000000"/>
          <w:sz w:val="28"/>
          <w:lang w:val="ru-RU"/>
        </w:rPr>
        <w:t>ультрамикроэлементы</w:t>
      </w:r>
      <w:proofErr w:type="spellEnd"/>
      <w:r w:rsidRPr="00DB28AE">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6A5D39B4"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DB28AE">
        <w:rPr>
          <w:rFonts w:ascii="Times New Roman" w:hAnsi="Times New Roman"/>
          <w:i/>
          <w:color w:val="000000"/>
          <w:sz w:val="28"/>
          <w:lang w:val="ru-RU"/>
        </w:rPr>
        <w:t>Прионы</w:t>
      </w:r>
      <w:proofErr w:type="spellEnd"/>
      <w:r w:rsidRPr="00DB28AE">
        <w:rPr>
          <w:rFonts w:ascii="Times New Roman" w:hAnsi="Times New Roman"/>
          <w:color w:val="000000"/>
          <w:sz w:val="28"/>
          <w:lang w:val="ru-RU"/>
        </w:rPr>
        <w:t>.</w:t>
      </w:r>
    </w:p>
    <w:p w14:paraId="157B95C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412E59B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Липиды. </w:t>
      </w:r>
      <w:proofErr w:type="spellStart"/>
      <w:r w:rsidRPr="00DB28AE">
        <w:rPr>
          <w:rFonts w:ascii="Times New Roman" w:hAnsi="Times New Roman"/>
          <w:color w:val="000000"/>
          <w:sz w:val="28"/>
          <w:lang w:val="ru-RU"/>
        </w:rPr>
        <w:t>Гидрофильно</w:t>
      </w:r>
      <w:proofErr w:type="spellEnd"/>
      <w:r w:rsidRPr="00DB28AE">
        <w:rPr>
          <w:rFonts w:ascii="Times New Roman" w:hAnsi="Times New Roman"/>
          <w:color w:val="000000"/>
          <w:sz w:val="28"/>
          <w:lang w:val="ru-RU"/>
        </w:rP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2A33F06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DB28AE">
        <w:rPr>
          <w:rFonts w:ascii="Times New Roman" w:hAnsi="Times New Roman"/>
          <w:color w:val="000000"/>
          <w:sz w:val="28"/>
          <w:lang w:val="ru-RU"/>
        </w:rPr>
        <w:t>комплементарности</w:t>
      </w:r>
      <w:proofErr w:type="spellEnd"/>
      <w:r w:rsidRPr="00DB28AE">
        <w:rPr>
          <w:rFonts w:ascii="Times New Roman" w:hAnsi="Times New Roman"/>
          <w:color w:val="000000"/>
          <w:sz w:val="28"/>
          <w:lang w:val="ru-RU"/>
        </w:rPr>
        <w:t xml:space="preserve">. Правило </w:t>
      </w:r>
      <w:proofErr w:type="spellStart"/>
      <w:r w:rsidRPr="00DB28AE">
        <w:rPr>
          <w:rFonts w:ascii="Times New Roman" w:hAnsi="Times New Roman"/>
          <w:color w:val="000000"/>
          <w:sz w:val="28"/>
          <w:lang w:val="ru-RU"/>
        </w:rPr>
        <w:t>Чаргаффа</w:t>
      </w:r>
      <w:proofErr w:type="spellEnd"/>
      <w:r w:rsidRPr="00DB28AE">
        <w:rPr>
          <w:rFonts w:ascii="Times New Roman" w:hAnsi="Times New Roman"/>
          <w:color w:val="000000"/>
          <w:sz w:val="28"/>
          <w:lang w:val="ru-RU"/>
        </w:rPr>
        <w:t>. Структура ДНК – двойная спираль. Местонахождение и биологические функции ДНК. Виды РНК. Функции РНК в клетке.</w:t>
      </w:r>
    </w:p>
    <w:p w14:paraId="259AB17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DB28AE">
        <w:rPr>
          <w:rFonts w:ascii="Times New Roman" w:hAnsi="Times New Roman"/>
          <w:i/>
          <w:color w:val="000000"/>
          <w:sz w:val="28"/>
          <w:lang w:val="ru-RU"/>
        </w:rPr>
        <w:t xml:space="preserve">Другие </w:t>
      </w:r>
      <w:proofErr w:type="spellStart"/>
      <w:r w:rsidRPr="00DB28AE">
        <w:rPr>
          <w:rFonts w:ascii="Times New Roman" w:hAnsi="Times New Roman"/>
          <w:i/>
          <w:color w:val="000000"/>
          <w:sz w:val="28"/>
          <w:lang w:val="ru-RU"/>
        </w:rPr>
        <w:t>нуклеозидтрифосфаты</w:t>
      </w:r>
      <w:proofErr w:type="spellEnd"/>
      <w:r w:rsidRPr="00DB28AE">
        <w:rPr>
          <w:rFonts w:ascii="Times New Roman" w:hAnsi="Times New Roman"/>
          <w:i/>
          <w:color w:val="000000"/>
          <w:sz w:val="28"/>
          <w:lang w:val="ru-RU"/>
        </w:rPr>
        <w:t xml:space="preserve"> (НТФ).</w:t>
      </w:r>
      <w:r w:rsidRPr="00DB28AE">
        <w:rPr>
          <w:rFonts w:ascii="Times New Roman" w:hAnsi="Times New Roman"/>
          <w:color w:val="000000"/>
          <w:sz w:val="28"/>
          <w:lang w:val="ru-RU"/>
        </w:rPr>
        <w:t xml:space="preserve"> Секвенирование ДНК. </w:t>
      </w:r>
      <w:r w:rsidRPr="00DB28AE">
        <w:rPr>
          <w:rFonts w:ascii="Times New Roman" w:hAnsi="Times New Roman"/>
          <w:i/>
          <w:color w:val="000000"/>
          <w:sz w:val="28"/>
          <w:lang w:val="ru-RU"/>
        </w:rPr>
        <w:t xml:space="preserve">Методы геномики, </w:t>
      </w:r>
      <w:proofErr w:type="spellStart"/>
      <w:r w:rsidRPr="00DB28AE">
        <w:rPr>
          <w:rFonts w:ascii="Times New Roman" w:hAnsi="Times New Roman"/>
          <w:i/>
          <w:color w:val="000000"/>
          <w:sz w:val="28"/>
          <w:lang w:val="ru-RU"/>
        </w:rPr>
        <w:t>транскриптомики</w:t>
      </w:r>
      <w:proofErr w:type="spellEnd"/>
      <w:r w:rsidRPr="00DB28AE">
        <w:rPr>
          <w:rFonts w:ascii="Times New Roman" w:hAnsi="Times New Roman"/>
          <w:i/>
          <w:color w:val="000000"/>
          <w:sz w:val="28"/>
          <w:lang w:val="ru-RU"/>
        </w:rPr>
        <w:t xml:space="preserve">, </w:t>
      </w:r>
      <w:proofErr w:type="spellStart"/>
      <w:r w:rsidRPr="00DB28AE">
        <w:rPr>
          <w:rFonts w:ascii="Times New Roman" w:hAnsi="Times New Roman"/>
          <w:i/>
          <w:color w:val="000000"/>
          <w:sz w:val="28"/>
          <w:lang w:val="ru-RU"/>
        </w:rPr>
        <w:t>протеомики</w:t>
      </w:r>
      <w:proofErr w:type="spellEnd"/>
      <w:r w:rsidRPr="00DB28AE">
        <w:rPr>
          <w:rFonts w:ascii="Times New Roman" w:hAnsi="Times New Roman"/>
          <w:i/>
          <w:color w:val="000000"/>
          <w:sz w:val="28"/>
          <w:lang w:val="ru-RU"/>
        </w:rPr>
        <w:t>.</w:t>
      </w:r>
    </w:p>
    <w:p w14:paraId="3A9689A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DB28AE">
        <w:rPr>
          <w:rFonts w:ascii="Times New Roman" w:hAnsi="Times New Roman"/>
          <w:color w:val="000000"/>
          <w:sz w:val="28"/>
          <w:lang w:val="ru-RU"/>
        </w:rPr>
        <w:t>биомолекул</w:t>
      </w:r>
      <w:proofErr w:type="spellEnd"/>
      <w:r w:rsidRPr="00DB28AE">
        <w:rPr>
          <w:rFonts w:ascii="Times New Roman" w:hAnsi="Times New Roman"/>
          <w:color w:val="000000"/>
          <w:sz w:val="28"/>
          <w:lang w:val="ru-RU"/>
        </w:rPr>
        <w:t xml:space="preserve">. </w:t>
      </w:r>
      <w:r w:rsidRPr="00DB28AE">
        <w:rPr>
          <w:rFonts w:ascii="Times New Roman" w:hAnsi="Times New Roman"/>
          <w:i/>
          <w:color w:val="000000"/>
          <w:sz w:val="28"/>
          <w:lang w:val="ru-RU"/>
        </w:rPr>
        <w:t xml:space="preserve">Моделирование структуры и функций </w:t>
      </w:r>
      <w:proofErr w:type="spellStart"/>
      <w:r w:rsidRPr="00DB28AE">
        <w:rPr>
          <w:rFonts w:ascii="Times New Roman" w:hAnsi="Times New Roman"/>
          <w:i/>
          <w:color w:val="000000"/>
          <w:sz w:val="28"/>
          <w:lang w:val="ru-RU"/>
        </w:rPr>
        <w:t>биомолекул</w:t>
      </w:r>
      <w:proofErr w:type="spellEnd"/>
      <w:r w:rsidRPr="00DB28AE">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DB28AE">
        <w:rPr>
          <w:rFonts w:ascii="Times New Roman" w:hAnsi="Times New Roman"/>
          <w:i/>
          <w:color w:val="000000"/>
          <w:sz w:val="28"/>
          <w:lang w:val="ru-RU"/>
        </w:rPr>
        <w:t>биомолекул</w:t>
      </w:r>
      <w:proofErr w:type="spellEnd"/>
      <w:r w:rsidRPr="00DB28AE">
        <w:rPr>
          <w:rFonts w:ascii="Times New Roman" w:hAnsi="Times New Roman"/>
          <w:i/>
          <w:color w:val="000000"/>
          <w:sz w:val="28"/>
          <w:lang w:val="ru-RU"/>
        </w:rPr>
        <w:t xml:space="preserve"> и их неприродных аналогов.</w:t>
      </w:r>
    </w:p>
    <w:p w14:paraId="3C2BB5B1"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73E621F6"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Портреты: Л. </w:t>
      </w:r>
      <w:proofErr w:type="spellStart"/>
      <w:r w:rsidRPr="00DB28AE">
        <w:rPr>
          <w:rFonts w:ascii="Times New Roman" w:hAnsi="Times New Roman"/>
          <w:color w:val="000000"/>
          <w:sz w:val="28"/>
          <w:lang w:val="ru-RU"/>
        </w:rPr>
        <w:t>Полинг</w:t>
      </w:r>
      <w:proofErr w:type="spellEnd"/>
      <w:r w:rsidRPr="00DB28AE">
        <w:rPr>
          <w:rFonts w:ascii="Times New Roman" w:hAnsi="Times New Roman"/>
          <w:color w:val="000000"/>
          <w:sz w:val="28"/>
          <w:lang w:val="ru-RU"/>
        </w:rPr>
        <w:t xml:space="preserve">, Дж. Уотсон, Ф. Крик, М. </w:t>
      </w:r>
      <w:proofErr w:type="spellStart"/>
      <w:r w:rsidRPr="00DB28AE">
        <w:rPr>
          <w:rFonts w:ascii="Times New Roman" w:hAnsi="Times New Roman"/>
          <w:color w:val="000000"/>
          <w:sz w:val="28"/>
          <w:lang w:val="ru-RU"/>
        </w:rPr>
        <w:t>Уилкинс</w:t>
      </w:r>
      <w:proofErr w:type="spellEnd"/>
      <w:r w:rsidRPr="00DB28AE">
        <w:rPr>
          <w:rFonts w:ascii="Times New Roman" w:hAnsi="Times New Roman"/>
          <w:color w:val="000000"/>
          <w:sz w:val="28"/>
          <w:lang w:val="ru-RU"/>
        </w:rPr>
        <w:t xml:space="preserve">, Р. Франклин, Ф. </w:t>
      </w:r>
      <w:proofErr w:type="spellStart"/>
      <w:r w:rsidRPr="00DB28AE">
        <w:rPr>
          <w:rFonts w:ascii="Times New Roman" w:hAnsi="Times New Roman"/>
          <w:color w:val="000000"/>
          <w:sz w:val="28"/>
          <w:lang w:val="ru-RU"/>
        </w:rPr>
        <w:t>Сэнгер</w:t>
      </w:r>
      <w:proofErr w:type="spellEnd"/>
      <w:r w:rsidRPr="00DB28AE">
        <w:rPr>
          <w:rFonts w:ascii="Times New Roman" w:hAnsi="Times New Roman"/>
          <w:color w:val="000000"/>
          <w:sz w:val="28"/>
          <w:lang w:val="ru-RU"/>
        </w:rPr>
        <w:t xml:space="preserve">, С. </w:t>
      </w:r>
      <w:proofErr w:type="spellStart"/>
      <w:r w:rsidRPr="00DB28AE">
        <w:rPr>
          <w:rFonts w:ascii="Times New Roman" w:hAnsi="Times New Roman"/>
          <w:color w:val="000000"/>
          <w:sz w:val="28"/>
          <w:lang w:val="ru-RU"/>
        </w:rPr>
        <w:t>Прузинер</w:t>
      </w:r>
      <w:proofErr w:type="spellEnd"/>
      <w:r w:rsidRPr="00DB28AE">
        <w:rPr>
          <w:rFonts w:ascii="Times New Roman" w:hAnsi="Times New Roman"/>
          <w:color w:val="000000"/>
          <w:sz w:val="28"/>
          <w:lang w:val="ru-RU"/>
        </w:rPr>
        <w:t>.</w:t>
      </w:r>
    </w:p>
    <w:p w14:paraId="5EB1D25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66DEB302"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0886536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химическая посуда и оборудование.</w:t>
      </w:r>
    </w:p>
    <w:p w14:paraId="243A840A"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«Обнаружение белков с помощью качественных реакций».</w:t>
      </w:r>
    </w:p>
    <w:p w14:paraId="73E84381"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«Исследование нуклеиновых кислот, выделенных из клеток различных организмов».</w:t>
      </w:r>
    </w:p>
    <w:p w14:paraId="30729DD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5. Строение и функции клетки</w:t>
      </w:r>
    </w:p>
    <w:p w14:paraId="381DB27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14:paraId="66557BD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lastRenderedPageBreak/>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14:paraId="787DC34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w:t>
      </w:r>
      <w:proofErr w:type="spellStart"/>
      <w:r w:rsidRPr="00DB28AE">
        <w:rPr>
          <w:rFonts w:ascii="Times New Roman" w:hAnsi="Times New Roman"/>
          <w:color w:val="000000"/>
          <w:sz w:val="28"/>
          <w:lang w:val="ru-RU"/>
        </w:rPr>
        <w:t>пиноцитоз</w:t>
      </w:r>
      <w:proofErr w:type="spellEnd"/>
      <w:r w:rsidRPr="00DB28AE">
        <w:rPr>
          <w:rFonts w:ascii="Times New Roman" w:hAnsi="Times New Roman"/>
          <w:color w:val="000000"/>
          <w:sz w:val="28"/>
          <w:lang w:val="ru-RU"/>
        </w:rPr>
        <w:t>, фагоцитоз. Экзоцитоз. Клеточная стенка. Структура и функции клеточной стенки растений, грибов.</w:t>
      </w:r>
    </w:p>
    <w:p w14:paraId="0BBA17A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Цитоплазма. Цитозоль. Цитоскелет. Движение цитоплазмы. Органоиды клетки. </w:t>
      </w:r>
      <w:proofErr w:type="spellStart"/>
      <w:r w:rsidRPr="00DB28AE">
        <w:rPr>
          <w:rFonts w:ascii="Times New Roman" w:hAnsi="Times New Roman"/>
          <w:color w:val="000000"/>
          <w:sz w:val="28"/>
          <w:lang w:val="ru-RU"/>
        </w:rPr>
        <w:t>Одномембранные</w:t>
      </w:r>
      <w:proofErr w:type="spellEnd"/>
      <w:r w:rsidRPr="00DB28AE">
        <w:rPr>
          <w:rFonts w:ascii="Times New Roman" w:hAnsi="Times New Roman"/>
          <w:color w:val="000000"/>
          <w:sz w:val="28"/>
          <w:lang w:val="ru-RU"/>
        </w:rPr>
        <w:t xml:space="preserve"> органоиды клетки: эндоплазматическая сеть (ЭПС), аппарат Гольджи, лизосомы, их строение и функции. Взаимосвязь </w:t>
      </w:r>
      <w:proofErr w:type="spellStart"/>
      <w:r w:rsidRPr="00DB28AE">
        <w:rPr>
          <w:rFonts w:ascii="Times New Roman" w:hAnsi="Times New Roman"/>
          <w:color w:val="000000"/>
          <w:sz w:val="28"/>
          <w:lang w:val="ru-RU"/>
        </w:rPr>
        <w:t>одномембранных</w:t>
      </w:r>
      <w:proofErr w:type="spellEnd"/>
      <w:r w:rsidRPr="00DB28AE">
        <w:rPr>
          <w:rFonts w:ascii="Times New Roman" w:hAnsi="Times New Roman"/>
          <w:color w:val="000000"/>
          <w:sz w:val="28"/>
          <w:lang w:val="ru-RU"/>
        </w:rPr>
        <w:t xml:space="preserve"> органоидов клетки. Строение гранулярного </w:t>
      </w:r>
      <w:proofErr w:type="spellStart"/>
      <w:r w:rsidRPr="00DB28AE">
        <w:rPr>
          <w:rFonts w:ascii="Times New Roman" w:hAnsi="Times New Roman"/>
          <w:color w:val="000000"/>
          <w:sz w:val="28"/>
          <w:lang w:val="ru-RU"/>
        </w:rPr>
        <w:t>ретикулума</w:t>
      </w:r>
      <w:proofErr w:type="spellEnd"/>
      <w:r w:rsidRPr="00DB28AE">
        <w:rPr>
          <w:rFonts w:ascii="Times New Roman" w:hAnsi="Times New Roman"/>
          <w:color w:val="000000"/>
          <w:sz w:val="28"/>
          <w:lang w:val="ru-RU"/>
        </w:rPr>
        <w:t xml:space="preserve">. </w:t>
      </w:r>
      <w:r w:rsidRPr="00DB28AE">
        <w:rPr>
          <w:rFonts w:ascii="Times New Roman" w:hAnsi="Times New Roman"/>
          <w:i/>
          <w:color w:val="000000"/>
          <w:sz w:val="28"/>
          <w:lang w:val="ru-RU"/>
        </w:rPr>
        <w:t xml:space="preserve">Механизм направления белков в ЭПС. </w:t>
      </w:r>
      <w:r w:rsidRPr="00DB28AE">
        <w:rPr>
          <w:rFonts w:ascii="Times New Roman" w:hAnsi="Times New Roman"/>
          <w:color w:val="000000"/>
          <w:sz w:val="28"/>
          <w:lang w:val="ru-RU"/>
        </w:rPr>
        <w:t>Синтез растворимых белков. Синтез клеточных мембран. Гладкий (</w:t>
      </w:r>
      <w:proofErr w:type="spellStart"/>
      <w:r w:rsidRPr="00DB28AE">
        <w:rPr>
          <w:rFonts w:ascii="Times New Roman" w:hAnsi="Times New Roman"/>
          <w:color w:val="000000"/>
          <w:sz w:val="28"/>
          <w:lang w:val="ru-RU"/>
        </w:rPr>
        <w:t>агранулярный</w:t>
      </w:r>
      <w:proofErr w:type="spellEnd"/>
      <w:r w:rsidRPr="00DB28AE">
        <w:rPr>
          <w:rFonts w:ascii="Times New Roman" w:hAnsi="Times New Roman"/>
          <w:color w:val="000000"/>
          <w:sz w:val="28"/>
          <w:lang w:val="ru-RU"/>
        </w:rPr>
        <w:t xml:space="preserve">) эндоплазматический </w:t>
      </w:r>
      <w:proofErr w:type="spellStart"/>
      <w:r w:rsidRPr="00DB28AE">
        <w:rPr>
          <w:rFonts w:ascii="Times New Roman" w:hAnsi="Times New Roman"/>
          <w:color w:val="000000"/>
          <w:sz w:val="28"/>
          <w:lang w:val="ru-RU"/>
        </w:rPr>
        <w:t>ретикулум</w:t>
      </w:r>
      <w:proofErr w:type="spellEnd"/>
      <w:r w:rsidRPr="00DB28AE">
        <w:rPr>
          <w:rFonts w:ascii="Times New Roman" w:hAnsi="Times New Roman"/>
          <w:color w:val="000000"/>
          <w:sz w:val="28"/>
          <w:lang w:val="ru-RU"/>
        </w:rPr>
        <w:t xml:space="preserve">. Секреторная функция аппарата Гольджи. </w:t>
      </w:r>
      <w:r w:rsidRPr="00DB28AE">
        <w:rPr>
          <w:rFonts w:ascii="Times New Roman" w:hAnsi="Times New Roman"/>
          <w:i/>
          <w:color w:val="000000"/>
          <w:sz w:val="28"/>
          <w:lang w:val="ru-RU"/>
        </w:rPr>
        <w:t>Модификация белков в аппарате Гольджи. Сортировка белков в аппарате Гольджи.</w:t>
      </w:r>
      <w:r w:rsidRPr="00DB28AE">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14:paraId="7D2AEC0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Полуавтономные органоиды клетки: митохондрии, пластиды. </w:t>
      </w:r>
      <w:r w:rsidRPr="00DB28AE">
        <w:rPr>
          <w:rFonts w:ascii="Times New Roman" w:hAnsi="Times New Roman"/>
          <w:i/>
          <w:color w:val="000000"/>
          <w:sz w:val="28"/>
          <w:lang w:val="ru-RU"/>
        </w:rPr>
        <w:t xml:space="preserve">Происхождение </w:t>
      </w:r>
      <w:proofErr w:type="spellStart"/>
      <w:r w:rsidRPr="00DB28AE">
        <w:rPr>
          <w:rFonts w:ascii="Times New Roman" w:hAnsi="Times New Roman"/>
          <w:i/>
          <w:color w:val="000000"/>
          <w:sz w:val="28"/>
          <w:lang w:val="ru-RU"/>
        </w:rPr>
        <w:t>митохондрий</w:t>
      </w:r>
      <w:proofErr w:type="spellEnd"/>
      <w:r w:rsidRPr="00DB28AE">
        <w:rPr>
          <w:rFonts w:ascii="Times New Roman" w:hAnsi="Times New Roman"/>
          <w:i/>
          <w:color w:val="000000"/>
          <w:sz w:val="28"/>
          <w:lang w:val="ru-RU"/>
        </w:rPr>
        <w:t xml:space="preserve"> и пластид. </w:t>
      </w:r>
      <w:proofErr w:type="spellStart"/>
      <w:r w:rsidRPr="00DB28AE">
        <w:rPr>
          <w:rFonts w:ascii="Times New Roman" w:hAnsi="Times New Roman"/>
          <w:i/>
          <w:color w:val="000000"/>
          <w:sz w:val="28"/>
          <w:lang w:val="ru-RU"/>
        </w:rPr>
        <w:t>Симбиогенез</w:t>
      </w:r>
      <w:proofErr w:type="spellEnd"/>
      <w:r w:rsidRPr="00DB28AE">
        <w:rPr>
          <w:rFonts w:ascii="Times New Roman" w:hAnsi="Times New Roman"/>
          <w:i/>
          <w:color w:val="000000"/>
          <w:sz w:val="28"/>
          <w:lang w:val="ru-RU"/>
        </w:rPr>
        <w:t xml:space="preserve"> (К.С. Мережковский, Л. Маргулис)</w:t>
      </w:r>
      <w:r w:rsidRPr="00DB28AE">
        <w:rPr>
          <w:rFonts w:ascii="Times New Roman" w:hAnsi="Times New Roman"/>
          <w:color w:val="000000"/>
          <w:sz w:val="28"/>
          <w:lang w:val="ru-RU"/>
        </w:rPr>
        <w:t xml:space="preserve">. Строение и функции </w:t>
      </w:r>
      <w:proofErr w:type="spellStart"/>
      <w:r w:rsidRPr="00DB28AE">
        <w:rPr>
          <w:rFonts w:ascii="Times New Roman" w:hAnsi="Times New Roman"/>
          <w:color w:val="000000"/>
          <w:sz w:val="28"/>
          <w:lang w:val="ru-RU"/>
        </w:rPr>
        <w:t>митохондрий</w:t>
      </w:r>
      <w:proofErr w:type="spellEnd"/>
      <w:r w:rsidRPr="00DB28AE">
        <w:rPr>
          <w:rFonts w:ascii="Times New Roman" w:hAnsi="Times New Roman"/>
          <w:color w:val="000000"/>
          <w:sz w:val="28"/>
          <w:lang w:val="ru-RU"/>
        </w:rPr>
        <w:t xml:space="preserve"> и пластид. Первичные, вторичные и сложные пластиды фотосинтезирующих эукариот. Хлоропласты, хромопласты, лейкопласты высших растений.</w:t>
      </w:r>
    </w:p>
    <w:p w14:paraId="72AE0B34" w14:textId="77777777" w:rsidR="00DB28AE" w:rsidRPr="00DB28AE" w:rsidRDefault="00DB28AE" w:rsidP="00DB28AE">
      <w:pPr>
        <w:spacing w:after="0" w:line="264" w:lineRule="auto"/>
        <w:ind w:firstLine="600"/>
        <w:jc w:val="both"/>
        <w:rPr>
          <w:lang w:val="ru-RU"/>
        </w:rPr>
      </w:pPr>
      <w:proofErr w:type="spellStart"/>
      <w:r w:rsidRPr="00DB28AE">
        <w:rPr>
          <w:rFonts w:ascii="Times New Roman" w:hAnsi="Times New Roman"/>
          <w:color w:val="000000"/>
          <w:sz w:val="28"/>
          <w:lang w:val="ru-RU"/>
        </w:rPr>
        <w:t>Немембранные</w:t>
      </w:r>
      <w:proofErr w:type="spellEnd"/>
      <w:r w:rsidRPr="00DB28AE">
        <w:rPr>
          <w:rFonts w:ascii="Times New Roman" w:hAnsi="Times New Roman"/>
          <w:color w:val="000000"/>
          <w:sz w:val="28"/>
          <w:lang w:val="ru-RU"/>
        </w:rPr>
        <w:t xml:space="preserve"> органоиды клетки Строение и функции </w:t>
      </w:r>
      <w:proofErr w:type="spellStart"/>
      <w:r w:rsidRPr="00DB28AE">
        <w:rPr>
          <w:rFonts w:ascii="Times New Roman" w:hAnsi="Times New Roman"/>
          <w:color w:val="000000"/>
          <w:sz w:val="28"/>
          <w:lang w:val="ru-RU"/>
        </w:rPr>
        <w:t>немембранных</w:t>
      </w:r>
      <w:proofErr w:type="spellEnd"/>
      <w:r w:rsidRPr="00DB28AE">
        <w:rPr>
          <w:rFonts w:ascii="Times New Roman" w:hAnsi="Times New Roman"/>
          <w:color w:val="000000"/>
          <w:sz w:val="28"/>
          <w:lang w:val="ru-RU"/>
        </w:rPr>
        <w:t xml:space="preserve"> органоидов клетки. Рибосомы. </w:t>
      </w:r>
      <w:r w:rsidRPr="00DB28AE">
        <w:rPr>
          <w:rFonts w:ascii="Times New Roman" w:hAnsi="Times New Roman"/>
          <w:i/>
          <w:color w:val="000000"/>
          <w:sz w:val="28"/>
          <w:lang w:val="ru-RU"/>
        </w:rPr>
        <w:t xml:space="preserve">Промежуточные </w:t>
      </w:r>
      <w:proofErr w:type="spellStart"/>
      <w:r w:rsidRPr="00DB28AE">
        <w:rPr>
          <w:rFonts w:ascii="Times New Roman" w:hAnsi="Times New Roman"/>
          <w:i/>
          <w:color w:val="000000"/>
          <w:sz w:val="28"/>
          <w:lang w:val="ru-RU"/>
        </w:rPr>
        <w:t>филаменты</w:t>
      </w:r>
      <w:proofErr w:type="spellEnd"/>
      <w:r w:rsidRPr="00DB28AE">
        <w:rPr>
          <w:rFonts w:ascii="Times New Roman" w:hAnsi="Times New Roman"/>
          <w:color w:val="000000"/>
          <w:sz w:val="28"/>
          <w:lang w:val="ru-RU"/>
        </w:rPr>
        <w:t xml:space="preserve">. </w:t>
      </w:r>
      <w:proofErr w:type="spellStart"/>
      <w:r w:rsidRPr="00DB28AE">
        <w:rPr>
          <w:rFonts w:ascii="Times New Roman" w:hAnsi="Times New Roman"/>
          <w:color w:val="000000"/>
          <w:sz w:val="28"/>
          <w:lang w:val="ru-RU"/>
        </w:rPr>
        <w:t>Микрофиламенты</w:t>
      </w:r>
      <w:proofErr w:type="spellEnd"/>
      <w:r w:rsidRPr="00DB28AE">
        <w:rPr>
          <w:rFonts w:ascii="Times New Roman" w:hAnsi="Times New Roman"/>
          <w:color w:val="000000"/>
          <w:sz w:val="28"/>
          <w:lang w:val="ru-RU"/>
        </w:rPr>
        <w:t xml:space="preserve">. </w:t>
      </w:r>
      <w:proofErr w:type="spellStart"/>
      <w:r w:rsidRPr="00DB28AE">
        <w:rPr>
          <w:rFonts w:ascii="Times New Roman" w:hAnsi="Times New Roman"/>
          <w:i/>
          <w:color w:val="000000"/>
          <w:sz w:val="28"/>
          <w:lang w:val="ru-RU"/>
        </w:rPr>
        <w:t>Актиновые</w:t>
      </w:r>
      <w:proofErr w:type="spellEnd"/>
      <w:r w:rsidRPr="00DB28AE">
        <w:rPr>
          <w:rFonts w:ascii="Times New Roman" w:hAnsi="Times New Roman"/>
          <w:i/>
          <w:color w:val="000000"/>
          <w:sz w:val="28"/>
          <w:lang w:val="ru-RU"/>
        </w:rPr>
        <w:t xml:space="preserve"> </w:t>
      </w:r>
      <w:proofErr w:type="spellStart"/>
      <w:r w:rsidRPr="00DB28AE">
        <w:rPr>
          <w:rFonts w:ascii="Times New Roman" w:hAnsi="Times New Roman"/>
          <w:i/>
          <w:color w:val="000000"/>
          <w:sz w:val="28"/>
          <w:lang w:val="ru-RU"/>
        </w:rPr>
        <w:t>микрофиламенты</w:t>
      </w:r>
      <w:proofErr w:type="spellEnd"/>
      <w:r w:rsidRPr="00DB28AE">
        <w:rPr>
          <w:rFonts w:ascii="Times New Roman" w:hAnsi="Times New Roman"/>
          <w:color w:val="000000"/>
          <w:sz w:val="28"/>
          <w:lang w:val="ru-RU"/>
        </w:rPr>
        <w:t xml:space="preserve">. Мышечные клетки. </w:t>
      </w:r>
      <w:proofErr w:type="spellStart"/>
      <w:r w:rsidRPr="00DB28AE">
        <w:rPr>
          <w:rFonts w:ascii="Times New Roman" w:hAnsi="Times New Roman"/>
          <w:i/>
          <w:color w:val="000000"/>
          <w:sz w:val="28"/>
          <w:lang w:val="ru-RU"/>
        </w:rPr>
        <w:t>Актиновые</w:t>
      </w:r>
      <w:proofErr w:type="spellEnd"/>
      <w:r w:rsidRPr="00DB28AE">
        <w:rPr>
          <w:rFonts w:ascii="Times New Roman" w:hAnsi="Times New Roman"/>
          <w:i/>
          <w:color w:val="000000"/>
          <w:sz w:val="28"/>
          <w:lang w:val="ru-RU"/>
        </w:rPr>
        <w:t xml:space="preserve"> компоненты </w:t>
      </w:r>
      <w:proofErr w:type="spellStart"/>
      <w:r w:rsidRPr="00DB28AE">
        <w:rPr>
          <w:rFonts w:ascii="Times New Roman" w:hAnsi="Times New Roman"/>
          <w:i/>
          <w:color w:val="000000"/>
          <w:sz w:val="28"/>
          <w:lang w:val="ru-RU"/>
        </w:rPr>
        <w:t>немышечных</w:t>
      </w:r>
      <w:proofErr w:type="spellEnd"/>
      <w:r w:rsidRPr="00DB28AE">
        <w:rPr>
          <w:rFonts w:ascii="Times New Roman" w:hAnsi="Times New Roman"/>
          <w:i/>
          <w:color w:val="000000"/>
          <w:sz w:val="28"/>
          <w:lang w:val="ru-RU"/>
        </w:rPr>
        <w:t xml:space="preserve"> клеток.</w:t>
      </w:r>
      <w:r w:rsidRPr="00DB28AE">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DB28AE">
        <w:rPr>
          <w:rFonts w:ascii="Times New Roman" w:hAnsi="Times New Roman"/>
          <w:i/>
          <w:color w:val="000000"/>
          <w:sz w:val="28"/>
          <w:lang w:val="ru-RU"/>
        </w:rPr>
        <w:t xml:space="preserve">Белки, ассоциированные с </w:t>
      </w:r>
      <w:proofErr w:type="spellStart"/>
      <w:r w:rsidRPr="00DB28AE">
        <w:rPr>
          <w:rFonts w:ascii="Times New Roman" w:hAnsi="Times New Roman"/>
          <w:i/>
          <w:color w:val="000000"/>
          <w:sz w:val="28"/>
          <w:lang w:val="ru-RU"/>
        </w:rPr>
        <w:t>микрофиламентами</w:t>
      </w:r>
      <w:proofErr w:type="spellEnd"/>
      <w:r w:rsidRPr="00DB28AE">
        <w:rPr>
          <w:rFonts w:ascii="Times New Roman" w:hAnsi="Times New Roman"/>
          <w:i/>
          <w:color w:val="000000"/>
          <w:sz w:val="28"/>
          <w:lang w:val="ru-RU"/>
        </w:rPr>
        <w:t xml:space="preserve"> и микротрубочками. Моторные белки.</w:t>
      </w:r>
    </w:p>
    <w:p w14:paraId="19F0C68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DB28AE">
        <w:rPr>
          <w:rFonts w:ascii="Times New Roman" w:hAnsi="Times New Roman"/>
          <w:color w:val="000000"/>
          <w:sz w:val="28"/>
          <w:lang w:val="ru-RU"/>
        </w:rPr>
        <w:t>интерфазном</w:t>
      </w:r>
      <w:proofErr w:type="spellEnd"/>
      <w:r w:rsidRPr="00DB28AE">
        <w:rPr>
          <w:rFonts w:ascii="Times New Roman" w:hAnsi="Times New Roman"/>
          <w:color w:val="000000"/>
          <w:sz w:val="28"/>
          <w:lang w:val="ru-RU"/>
        </w:rPr>
        <w:t xml:space="preserve"> ядре. </w:t>
      </w:r>
      <w:proofErr w:type="spellStart"/>
      <w:r w:rsidRPr="00DB28AE">
        <w:rPr>
          <w:rFonts w:ascii="Times New Roman" w:hAnsi="Times New Roman"/>
          <w:i/>
          <w:color w:val="000000"/>
          <w:sz w:val="28"/>
          <w:lang w:val="ru-RU"/>
        </w:rPr>
        <w:t>Эухроматин</w:t>
      </w:r>
      <w:proofErr w:type="spellEnd"/>
      <w:r w:rsidRPr="00DB28AE">
        <w:rPr>
          <w:rFonts w:ascii="Times New Roman" w:hAnsi="Times New Roman"/>
          <w:i/>
          <w:color w:val="000000"/>
          <w:sz w:val="28"/>
          <w:lang w:val="ru-RU"/>
        </w:rPr>
        <w:t xml:space="preserve"> и гетерохроматин</w:t>
      </w:r>
      <w:r w:rsidRPr="00DB28AE">
        <w:rPr>
          <w:rFonts w:ascii="Times New Roman" w:hAnsi="Times New Roman"/>
          <w:color w:val="000000"/>
          <w:sz w:val="28"/>
          <w:lang w:val="ru-RU"/>
        </w:rPr>
        <w:t xml:space="preserve">. Белки хроматина – гистоны. </w:t>
      </w:r>
      <w:r w:rsidRPr="00DB28AE">
        <w:rPr>
          <w:rFonts w:ascii="Times New Roman" w:hAnsi="Times New Roman"/>
          <w:i/>
          <w:color w:val="000000"/>
          <w:sz w:val="28"/>
          <w:lang w:val="ru-RU"/>
        </w:rPr>
        <w:t>Динамика ядерной оболочки в митозе. Ядерный транспорт.</w:t>
      </w:r>
    </w:p>
    <w:p w14:paraId="44FBD2A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14:paraId="0BCDF6D7"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77834E3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lastRenderedPageBreak/>
        <w:t>Портреты: К.С. Мережковский, Л. Маргулис.</w:t>
      </w:r>
    </w:p>
    <w:p w14:paraId="035CE2C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1D74F916"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14:paraId="2B84801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строения клеток различных организмов».</w:t>
      </w:r>
    </w:p>
    <w:p w14:paraId="15327D39"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«Изучение свойств клеточной мембраны».</w:t>
      </w:r>
    </w:p>
    <w:p w14:paraId="4CFAB42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«Исследование плазмолиза и </w:t>
      </w:r>
      <w:proofErr w:type="spellStart"/>
      <w:r w:rsidRPr="00DB28AE">
        <w:rPr>
          <w:rFonts w:ascii="Times New Roman" w:hAnsi="Times New Roman"/>
          <w:color w:val="000000"/>
          <w:sz w:val="28"/>
          <w:lang w:val="ru-RU"/>
        </w:rPr>
        <w:t>деплазмолиза</w:t>
      </w:r>
      <w:proofErr w:type="spellEnd"/>
      <w:r w:rsidRPr="00DB28AE">
        <w:rPr>
          <w:rFonts w:ascii="Times New Roman" w:hAnsi="Times New Roman"/>
          <w:color w:val="000000"/>
          <w:sz w:val="28"/>
          <w:lang w:val="ru-RU"/>
        </w:rPr>
        <w:t xml:space="preserve"> в растительных клетках».</w:t>
      </w:r>
    </w:p>
    <w:p w14:paraId="48DDD15F"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«Изучение движения цитоплазмы в растительных клетках».</w:t>
      </w:r>
    </w:p>
    <w:p w14:paraId="00B612DD"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6. Обмен веществ и превращение энергии в клетке</w:t>
      </w:r>
    </w:p>
    <w:p w14:paraId="63FE6A9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14:paraId="324C3FE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DB28AE">
        <w:rPr>
          <w:rFonts w:ascii="Times New Roman" w:hAnsi="Times New Roman"/>
          <w:i/>
          <w:color w:val="000000"/>
          <w:sz w:val="28"/>
          <w:lang w:val="ru-RU"/>
        </w:rPr>
        <w:t>Аноксигенный</w:t>
      </w:r>
      <w:proofErr w:type="spellEnd"/>
      <w:r w:rsidRPr="00DB28AE">
        <w:rPr>
          <w:rFonts w:ascii="Times New Roman" w:hAnsi="Times New Roman"/>
          <w:i/>
          <w:color w:val="000000"/>
          <w:sz w:val="28"/>
          <w:lang w:val="ru-RU"/>
        </w:rPr>
        <w:t xml:space="preserve"> и </w:t>
      </w:r>
      <w:proofErr w:type="spellStart"/>
      <w:r w:rsidRPr="00DB28AE">
        <w:rPr>
          <w:rFonts w:ascii="Times New Roman" w:hAnsi="Times New Roman"/>
          <w:i/>
          <w:color w:val="000000"/>
          <w:sz w:val="28"/>
          <w:lang w:val="ru-RU"/>
        </w:rPr>
        <w:t>оксигенный</w:t>
      </w:r>
      <w:proofErr w:type="spellEnd"/>
      <w:r w:rsidRPr="00DB28AE">
        <w:rPr>
          <w:rFonts w:ascii="Times New Roman" w:hAnsi="Times New Roman"/>
          <w:i/>
          <w:color w:val="000000"/>
          <w:sz w:val="28"/>
          <w:lang w:val="ru-RU"/>
        </w:rPr>
        <w:t xml:space="preserve"> фотосинтез у бактерий</w:t>
      </w:r>
      <w:r w:rsidRPr="00DB28AE">
        <w:rPr>
          <w:rFonts w:ascii="Times New Roman" w:hAnsi="Times New Roman"/>
          <w:color w:val="000000"/>
          <w:sz w:val="28"/>
          <w:lang w:val="ru-RU"/>
        </w:rPr>
        <w:t xml:space="preserve">. </w:t>
      </w:r>
      <w:proofErr w:type="spellStart"/>
      <w:r w:rsidRPr="00DB28AE">
        <w:rPr>
          <w:rFonts w:ascii="Times New Roman" w:hAnsi="Times New Roman"/>
          <w:i/>
          <w:color w:val="000000"/>
          <w:sz w:val="28"/>
          <w:lang w:val="ru-RU"/>
        </w:rPr>
        <w:t>Светособирающие</w:t>
      </w:r>
      <w:proofErr w:type="spellEnd"/>
      <w:r w:rsidRPr="00DB28AE">
        <w:rPr>
          <w:rFonts w:ascii="Times New Roman" w:hAnsi="Times New Roman"/>
          <w:i/>
          <w:color w:val="000000"/>
          <w:sz w:val="28"/>
          <w:lang w:val="ru-RU"/>
        </w:rPr>
        <w:t xml:space="preserve"> пигменты и пигменты реакционного центра</w:t>
      </w:r>
      <w:r w:rsidRPr="00DB28AE">
        <w:rPr>
          <w:rFonts w:ascii="Times New Roman" w:hAnsi="Times New Roman"/>
          <w:color w:val="000000"/>
          <w:sz w:val="28"/>
          <w:lang w:val="ru-RU"/>
        </w:rPr>
        <w:t xml:space="preserve">. Роль хлоропластов в процессе фотосинтеза. Световая и </w:t>
      </w:r>
      <w:proofErr w:type="spellStart"/>
      <w:r w:rsidRPr="00DB28AE">
        <w:rPr>
          <w:rFonts w:ascii="Times New Roman" w:hAnsi="Times New Roman"/>
          <w:color w:val="000000"/>
          <w:sz w:val="28"/>
          <w:lang w:val="ru-RU"/>
        </w:rPr>
        <w:t>темновая</w:t>
      </w:r>
      <w:proofErr w:type="spellEnd"/>
      <w:r w:rsidRPr="00DB28AE">
        <w:rPr>
          <w:rFonts w:ascii="Times New Roman" w:hAnsi="Times New Roman"/>
          <w:color w:val="000000"/>
          <w:sz w:val="28"/>
          <w:lang w:val="ru-RU"/>
        </w:rPr>
        <w:t xml:space="preserve"> фазы. </w:t>
      </w:r>
      <w:proofErr w:type="spellStart"/>
      <w:r w:rsidRPr="00DB28AE">
        <w:rPr>
          <w:rFonts w:ascii="Times New Roman" w:hAnsi="Times New Roman"/>
          <w:i/>
          <w:color w:val="000000"/>
          <w:sz w:val="28"/>
          <w:lang w:val="ru-RU"/>
        </w:rPr>
        <w:t>Фотодыхание</w:t>
      </w:r>
      <w:proofErr w:type="spellEnd"/>
      <w:r w:rsidRPr="00DB28AE">
        <w:rPr>
          <w:rFonts w:ascii="Times New Roman" w:hAnsi="Times New Roman"/>
          <w:i/>
          <w:color w:val="000000"/>
          <w:sz w:val="28"/>
          <w:lang w:val="ru-RU"/>
        </w:rPr>
        <w:t>, С</w:t>
      </w:r>
      <w:r w:rsidRPr="00DB28AE">
        <w:rPr>
          <w:rFonts w:ascii="Times New Roman" w:hAnsi="Times New Roman"/>
          <w:i/>
          <w:color w:val="000000"/>
          <w:sz w:val="28"/>
          <w:vertAlign w:val="subscript"/>
          <w:lang w:val="ru-RU"/>
        </w:rPr>
        <w:t>3-</w:t>
      </w:r>
      <w:r w:rsidRPr="00DB28AE">
        <w:rPr>
          <w:rFonts w:ascii="Times New Roman" w:hAnsi="Times New Roman"/>
          <w:i/>
          <w:color w:val="000000"/>
          <w:sz w:val="28"/>
          <w:lang w:val="ru-RU"/>
        </w:rPr>
        <w:t xml:space="preserve">, </w:t>
      </w:r>
      <w:r>
        <w:rPr>
          <w:rFonts w:ascii="Times New Roman" w:hAnsi="Times New Roman"/>
          <w:i/>
          <w:color w:val="000000"/>
          <w:sz w:val="28"/>
        </w:rPr>
        <w:t>C</w:t>
      </w:r>
      <w:r w:rsidRPr="00DB28AE">
        <w:rPr>
          <w:rFonts w:ascii="Times New Roman" w:hAnsi="Times New Roman"/>
          <w:i/>
          <w:color w:val="000000"/>
          <w:sz w:val="28"/>
          <w:vertAlign w:val="subscript"/>
          <w:lang w:val="ru-RU"/>
        </w:rPr>
        <w:t>4-</w:t>
      </w:r>
      <w:r w:rsidRPr="00DB28AE">
        <w:rPr>
          <w:rFonts w:ascii="Times New Roman" w:hAnsi="Times New Roman"/>
          <w:i/>
          <w:color w:val="000000"/>
          <w:sz w:val="28"/>
          <w:lang w:val="ru-RU"/>
        </w:rPr>
        <w:t xml:space="preserve"> и </w:t>
      </w:r>
      <w:r>
        <w:rPr>
          <w:rFonts w:ascii="Times New Roman" w:hAnsi="Times New Roman"/>
          <w:i/>
          <w:color w:val="000000"/>
          <w:sz w:val="28"/>
        </w:rPr>
        <w:t>CAM</w:t>
      </w:r>
      <w:r w:rsidRPr="00DB28AE">
        <w:rPr>
          <w:rFonts w:ascii="Times New Roman" w:hAnsi="Times New Roman"/>
          <w:i/>
          <w:color w:val="000000"/>
          <w:sz w:val="28"/>
          <w:lang w:val="ru-RU"/>
        </w:rPr>
        <w:t>-типы фотосинтеза</w:t>
      </w:r>
      <w:r w:rsidRPr="00DB28AE">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14:paraId="323C81C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Хемосинтез. Разнообразие организмов-</w:t>
      </w:r>
      <w:proofErr w:type="spellStart"/>
      <w:r w:rsidRPr="00DB28AE">
        <w:rPr>
          <w:rFonts w:ascii="Times New Roman" w:hAnsi="Times New Roman"/>
          <w:color w:val="000000"/>
          <w:sz w:val="28"/>
          <w:lang w:val="ru-RU"/>
        </w:rPr>
        <w:t>хемосинтетиков</w:t>
      </w:r>
      <w:proofErr w:type="spellEnd"/>
      <w:r w:rsidRPr="00DB28AE">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14:paraId="564C32C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44448A3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14:paraId="1477CB0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Биологическое окисление, или клеточное дыхание. Роль </w:t>
      </w:r>
      <w:proofErr w:type="spellStart"/>
      <w:r w:rsidRPr="00DB28AE">
        <w:rPr>
          <w:rFonts w:ascii="Times New Roman" w:hAnsi="Times New Roman"/>
          <w:color w:val="000000"/>
          <w:sz w:val="28"/>
          <w:lang w:val="ru-RU"/>
        </w:rPr>
        <w:t>митохондрий</w:t>
      </w:r>
      <w:proofErr w:type="spellEnd"/>
      <w:r w:rsidRPr="00DB28AE">
        <w:rPr>
          <w:rFonts w:ascii="Times New Roman" w:hAnsi="Times New Roman"/>
          <w:color w:val="000000"/>
          <w:sz w:val="28"/>
          <w:lang w:val="ru-RU"/>
        </w:rPr>
        <w:t xml:space="preserve"> в процессах биологического окисления. Циклические реакции. Окислительное фосфорилирование. </w:t>
      </w:r>
      <w:r w:rsidRPr="00DB28AE">
        <w:rPr>
          <w:rFonts w:ascii="Times New Roman" w:hAnsi="Times New Roman"/>
          <w:i/>
          <w:color w:val="000000"/>
          <w:sz w:val="28"/>
          <w:lang w:val="ru-RU"/>
        </w:rPr>
        <w:t xml:space="preserve">Энергия мембранного градиента протонов. Синтез АТФ: </w:t>
      </w:r>
      <w:r w:rsidRPr="00DB28AE">
        <w:rPr>
          <w:rFonts w:ascii="Times New Roman" w:hAnsi="Times New Roman"/>
          <w:i/>
          <w:color w:val="000000"/>
          <w:sz w:val="28"/>
          <w:lang w:val="ru-RU"/>
        </w:rPr>
        <w:lastRenderedPageBreak/>
        <w:t>работа протонной АТФ-</w:t>
      </w:r>
      <w:proofErr w:type="spellStart"/>
      <w:r w:rsidRPr="00DB28AE">
        <w:rPr>
          <w:rFonts w:ascii="Times New Roman" w:hAnsi="Times New Roman"/>
          <w:i/>
          <w:color w:val="000000"/>
          <w:sz w:val="28"/>
          <w:lang w:val="ru-RU"/>
        </w:rPr>
        <w:t>синтазы</w:t>
      </w:r>
      <w:proofErr w:type="spellEnd"/>
      <w:r w:rsidRPr="00DB28AE">
        <w:rPr>
          <w:rFonts w:ascii="Times New Roman" w:hAnsi="Times New Roman"/>
          <w:i/>
          <w:color w:val="000000"/>
          <w:sz w:val="28"/>
          <w:lang w:val="ru-RU"/>
        </w:rPr>
        <w:t>.</w:t>
      </w:r>
      <w:r w:rsidRPr="00DB28AE">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14:paraId="52B4C454"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7BDC9CD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14:paraId="597A95A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14:paraId="4ECC6A6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14:paraId="131AF4D8"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14:paraId="0C2FCCE0"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14:paraId="20D36F04"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«Сравнение процессов фотосинтеза и хемосинтеза».</w:t>
      </w:r>
    </w:p>
    <w:p w14:paraId="6A56A46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«Сравнение процессов брожения и дыхания».</w:t>
      </w:r>
    </w:p>
    <w:p w14:paraId="18EEB760"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7. Наследственная информация и реализация её в клетке</w:t>
      </w:r>
    </w:p>
    <w:p w14:paraId="18FDA62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Реакции матричного синтеза. Принцип </w:t>
      </w:r>
      <w:proofErr w:type="spellStart"/>
      <w:r w:rsidRPr="00DB28AE">
        <w:rPr>
          <w:rFonts w:ascii="Times New Roman" w:hAnsi="Times New Roman"/>
          <w:color w:val="000000"/>
          <w:sz w:val="28"/>
          <w:lang w:val="ru-RU"/>
        </w:rPr>
        <w:t>комплементарности</w:t>
      </w:r>
      <w:proofErr w:type="spellEnd"/>
      <w:r w:rsidRPr="00DB28AE">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DB28AE">
        <w:rPr>
          <w:rFonts w:ascii="Times New Roman" w:hAnsi="Times New Roman"/>
          <w:color w:val="000000"/>
          <w:sz w:val="28"/>
          <w:lang w:val="ru-RU"/>
        </w:rPr>
        <w:t>комплементарность</w:t>
      </w:r>
      <w:proofErr w:type="spellEnd"/>
      <w:r w:rsidRPr="00DB28AE">
        <w:rPr>
          <w:rFonts w:ascii="Times New Roman" w:hAnsi="Times New Roman"/>
          <w:color w:val="000000"/>
          <w:sz w:val="28"/>
          <w:lang w:val="ru-RU"/>
        </w:rPr>
        <w:t xml:space="preserve">, </w:t>
      </w:r>
      <w:proofErr w:type="spellStart"/>
      <w:r w:rsidRPr="00DB28AE">
        <w:rPr>
          <w:rFonts w:ascii="Times New Roman" w:hAnsi="Times New Roman"/>
          <w:color w:val="000000"/>
          <w:sz w:val="28"/>
          <w:lang w:val="ru-RU"/>
        </w:rPr>
        <w:t>антипараллельность</w:t>
      </w:r>
      <w:proofErr w:type="spellEnd"/>
      <w:r w:rsidRPr="00DB28AE">
        <w:rPr>
          <w:rFonts w:ascii="Times New Roman" w:hAnsi="Times New Roman"/>
          <w:color w:val="000000"/>
          <w:sz w:val="28"/>
          <w:lang w:val="ru-RU"/>
        </w:rPr>
        <w:t xml:space="preserve">, асимметричность. </w:t>
      </w:r>
      <w:r w:rsidRPr="00DB28AE">
        <w:rPr>
          <w:rFonts w:ascii="Times New Roman" w:hAnsi="Times New Roman"/>
          <w:i/>
          <w:color w:val="000000"/>
          <w:sz w:val="28"/>
          <w:lang w:val="ru-RU"/>
        </w:rPr>
        <w:t xml:space="preserve">Созревание матричных РНК в эукариотической клетке. </w:t>
      </w:r>
      <w:proofErr w:type="spellStart"/>
      <w:r w:rsidRPr="00DB28AE">
        <w:rPr>
          <w:rFonts w:ascii="Times New Roman" w:hAnsi="Times New Roman"/>
          <w:i/>
          <w:color w:val="000000"/>
          <w:sz w:val="28"/>
          <w:lang w:val="ru-RU"/>
        </w:rPr>
        <w:t>Некодирующие</w:t>
      </w:r>
      <w:proofErr w:type="spellEnd"/>
      <w:r w:rsidRPr="00DB28AE">
        <w:rPr>
          <w:rFonts w:ascii="Times New Roman" w:hAnsi="Times New Roman"/>
          <w:i/>
          <w:color w:val="000000"/>
          <w:sz w:val="28"/>
          <w:lang w:val="ru-RU"/>
        </w:rPr>
        <w:t xml:space="preserve"> РНК.</w:t>
      </w:r>
    </w:p>
    <w:p w14:paraId="55DD176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1DD81C25" w14:textId="77777777" w:rsidR="00DB28AE" w:rsidRPr="00DB28AE" w:rsidRDefault="00DB28AE" w:rsidP="00DB28AE">
      <w:pPr>
        <w:spacing w:after="0" w:line="264" w:lineRule="auto"/>
        <w:ind w:firstLine="600"/>
        <w:jc w:val="both"/>
        <w:rPr>
          <w:lang w:val="ru-RU"/>
        </w:rPr>
      </w:pPr>
      <w:r w:rsidRPr="00DB28AE">
        <w:rPr>
          <w:rFonts w:ascii="Times New Roman" w:hAnsi="Times New Roman"/>
          <w:i/>
          <w:color w:val="000000"/>
          <w:sz w:val="28"/>
          <w:lang w:val="ru-RU"/>
        </w:rPr>
        <w:t>Современные представления о строении генов</w:t>
      </w:r>
      <w:r w:rsidRPr="00DB28AE">
        <w:rPr>
          <w:rFonts w:ascii="Times New Roman" w:hAnsi="Times New Roman"/>
          <w:color w:val="000000"/>
          <w:sz w:val="28"/>
          <w:lang w:val="ru-RU"/>
        </w:rPr>
        <w:t xml:space="preserve">. Организация генома у прокариот и эукариот. Регуляция активности генов у прокариот. Гипотеза оперона (Ф. Жакоб, Ж. </w:t>
      </w:r>
      <w:proofErr w:type="spellStart"/>
      <w:r w:rsidRPr="00DB28AE">
        <w:rPr>
          <w:rFonts w:ascii="Times New Roman" w:hAnsi="Times New Roman"/>
          <w:color w:val="000000"/>
          <w:sz w:val="28"/>
          <w:lang w:val="ru-RU"/>
        </w:rPr>
        <w:t>Мано</w:t>
      </w:r>
      <w:proofErr w:type="spellEnd"/>
      <w:r w:rsidRPr="00DB28AE">
        <w:rPr>
          <w:rFonts w:ascii="Times New Roman" w:hAnsi="Times New Roman"/>
          <w:color w:val="000000"/>
          <w:sz w:val="28"/>
          <w:lang w:val="ru-RU"/>
        </w:rPr>
        <w:t xml:space="preserve">). </w:t>
      </w:r>
      <w:r w:rsidRPr="00DB28AE">
        <w:rPr>
          <w:rFonts w:ascii="Times New Roman" w:hAnsi="Times New Roman"/>
          <w:i/>
          <w:color w:val="000000"/>
          <w:sz w:val="28"/>
          <w:lang w:val="ru-RU"/>
        </w:rPr>
        <w:t>Молекулярные механизмы экспрессии генов у эукариот. Роль хроматина в регуляции работы генов</w:t>
      </w:r>
      <w:r w:rsidRPr="00DB28AE">
        <w:rPr>
          <w:rFonts w:ascii="Times New Roman" w:hAnsi="Times New Roman"/>
          <w:color w:val="000000"/>
          <w:sz w:val="28"/>
          <w:lang w:val="ru-RU"/>
        </w:rPr>
        <w:t>. Регуляция обменных процессов в клетке. Клеточный гомеостаз.</w:t>
      </w:r>
    </w:p>
    <w:p w14:paraId="06BC7AB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DB28AE">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DB28AE">
        <w:rPr>
          <w:rFonts w:ascii="Times New Roman" w:hAnsi="Times New Roman"/>
          <w:i/>
          <w:color w:val="000000"/>
          <w:sz w:val="28"/>
          <w:lang w:val="ru-RU"/>
        </w:rPr>
        <w:t>интеграза</w:t>
      </w:r>
      <w:proofErr w:type="spellEnd"/>
      <w:r w:rsidRPr="00DB28AE">
        <w:rPr>
          <w:rFonts w:ascii="Times New Roman" w:hAnsi="Times New Roman"/>
          <w:color w:val="000000"/>
          <w:sz w:val="28"/>
          <w:lang w:val="ru-RU"/>
        </w:rPr>
        <w:t>.</w:t>
      </w:r>
    </w:p>
    <w:p w14:paraId="07BD0FC2"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DB28AE">
        <w:rPr>
          <w:rFonts w:ascii="Times New Roman" w:hAnsi="Times New Roman"/>
          <w:color w:val="000000"/>
          <w:sz w:val="28"/>
          <w:lang w:val="ru-RU"/>
        </w:rPr>
        <w:t>-19, социальные и медицинские проблемы.</w:t>
      </w:r>
    </w:p>
    <w:p w14:paraId="7B124550" w14:textId="77777777" w:rsidR="00DB28AE" w:rsidRPr="00DB28AE" w:rsidRDefault="00DB28AE" w:rsidP="00DB28AE">
      <w:pPr>
        <w:spacing w:after="0" w:line="264" w:lineRule="auto"/>
        <w:ind w:firstLine="600"/>
        <w:jc w:val="both"/>
        <w:rPr>
          <w:lang w:val="ru-RU"/>
        </w:rPr>
      </w:pPr>
      <w:r w:rsidRPr="00DB28AE">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DB28AE">
        <w:rPr>
          <w:rFonts w:ascii="Times New Roman" w:hAnsi="Times New Roman"/>
          <w:i/>
          <w:color w:val="000000"/>
          <w:sz w:val="28"/>
          <w:lang w:val="ru-RU"/>
        </w:rPr>
        <w:t>») структурных биологических данных</w:t>
      </w:r>
      <w:r w:rsidRPr="00DB28AE">
        <w:rPr>
          <w:rFonts w:ascii="Times New Roman" w:hAnsi="Times New Roman"/>
          <w:color w:val="000000"/>
          <w:sz w:val="28"/>
          <w:lang w:val="ru-RU"/>
        </w:rPr>
        <w:t xml:space="preserve">. </w:t>
      </w:r>
      <w:r w:rsidRPr="00DB28AE">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14:paraId="06FA04FA"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lastRenderedPageBreak/>
        <w:t>Демонстрации</w:t>
      </w:r>
    </w:p>
    <w:p w14:paraId="409DA87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Портреты: Н. К. Кольцов, Д. И. Ивановский.</w:t>
      </w:r>
    </w:p>
    <w:p w14:paraId="7B5589B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«Биосинтез белка», «Генетический код», «Вирусы», «Бактериофаги».</w:t>
      </w:r>
    </w:p>
    <w:p w14:paraId="1B9033AE"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«Создание модели вируса».</w:t>
      </w:r>
    </w:p>
    <w:p w14:paraId="061B4EBD"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8. Жизненный цикл клетки</w:t>
      </w:r>
    </w:p>
    <w:p w14:paraId="60A868C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DB28AE">
        <w:rPr>
          <w:rFonts w:ascii="Times New Roman" w:hAnsi="Times New Roman"/>
          <w:color w:val="000000"/>
          <w:sz w:val="28"/>
          <w:lang w:val="ru-RU"/>
        </w:rPr>
        <w:t>Пресинтетический</w:t>
      </w:r>
      <w:proofErr w:type="spellEnd"/>
      <w:r w:rsidRPr="00DB28AE">
        <w:rPr>
          <w:rFonts w:ascii="Times New Roman" w:hAnsi="Times New Roman"/>
          <w:color w:val="000000"/>
          <w:sz w:val="28"/>
          <w:lang w:val="ru-RU"/>
        </w:rPr>
        <w:t xml:space="preserve"> (</w:t>
      </w:r>
      <w:proofErr w:type="spellStart"/>
      <w:r w:rsidRPr="00DB28AE">
        <w:rPr>
          <w:rFonts w:ascii="Times New Roman" w:hAnsi="Times New Roman"/>
          <w:color w:val="000000"/>
          <w:sz w:val="28"/>
          <w:lang w:val="ru-RU"/>
        </w:rPr>
        <w:t>постмитотический</w:t>
      </w:r>
      <w:proofErr w:type="spellEnd"/>
      <w:r w:rsidRPr="00DB28AE">
        <w:rPr>
          <w:rFonts w:ascii="Times New Roman" w:hAnsi="Times New Roman"/>
          <w:color w:val="000000"/>
          <w:sz w:val="28"/>
          <w:lang w:val="ru-RU"/>
        </w:rPr>
        <w:t xml:space="preserve">), синтетический и </w:t>
      </w:r>
      <w:proofErr w:type="spellStart"/>
      <w:r w:rsidRPr="00DB28AE">
        <w:rPr>
          <w:rFonts w:ascii="Times New Roman" w:hAnsi="Times New Roman"/>
          <w:color w:val="000000"/>
          <w:sz w:val="28"/>
          <w:lang w:val="ru-RU"/>
        </w:rPr>
        <w:t>постсинтетический</w:t>
      </w:r>
      <w:proofErr w:type="spellEnd"/>
      <w:r w:rsidRPr="00DB28AE">
        <w:rPr>
          <w:rFonts w:ascii="Times New Roman" w:hAnsi="Times New Roman"/>
          <w:color w:val="000000"/>
          <w:sz w:val="28"/>
          <w:lang w:val="ru-RU"/>
        </w:rPr>
        <w:t xml:space="preserve"> (</w:t>
      </w:r>
      <w:proofErr w:type="spellStart"/>
      <w:r w:rsidRPr="00DB28AE">
        <w:rPr>
          <w:rFonts w:ascii="Times New Roman" w:hAnsi="Times New Roman"/>
          <w:color w:val="000000"/>
          <w:sz w:val="28"/>
          <w:lang w:val="ru-RU"/>
        </w:rPr>
        <w:t>премитотический</w:t>
      </w:r>
      <w:proofErr w:type="spellEnd"/>
      <w:r w:rsidRPr="00DB28AE">
        <w:rPr>
          <w:rFonts w:ascii="Times New Roman" w:hAnsi="Times New Roman"/>
          <w:color w:val="000000"/>
          <w:sz w:val="28"/>
          <w:lang w:val="ru-RU"/>
        </w:rPr>
        <w:t>) периоды интерфазы.</w:t>
      </w:r>
    </w:p>
    <w:p w14:paraId="37C9468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Матричный синтез ДНК – репликация. Принципы репликации ДНК: </w:t>
      </w:r>
      <w:proofErr w:type="spellStart"/>
      <w:r w:rsidRPr="00DB28AE">
        <w:rPr>
          <w:rFonts w:ascii="Times New Roman" w:hAnsi="Times New Roman"/>
          <w:color w:val="000000"/>
          <w:sz w:val="28"/>
          <w:lang w:val="ru-RU"/>
        </w:rPr>
        <w:t>комплементарность</w:t>
      </w:r>
      <w:proofErr w:type="spellEnd"/>
      <w:r w:rsidRPr="00DB28AE">
        <w:rPr>
          <w:rFonts w:ascii="Times New Roman" w:hAnsi="Times New Roman"/>
          <w:color w:val="000000"/>
          <w:sz w:val="28"/>
          <w:lang w:val="ru-RU"/>
        </w:rPr>
        <w:t xml:space="preserve">, полуконсервативный синтез, </w:t>
      </w:r>
      <w:proofErr w:type="spellStart"/>
      <w:r w:rsidRPr="00DB28AE">
        <w:rPr>
          <w:rFonts w:ascii="Times New Roman" w:hAnsi="Times New Roman"/>
          <w:color w:val="000000"/>
          <w:sz w:val="28"/>
          <w:lang w:val="ru-RU"/>
        </w:rPr>
        <w:t>антипараллельность</w:t>
      </w:r>
      <w:proofErr w:type="spellEnd"/>
      <w:r w:rsidRPr="00DB28AE">
        <w:rPr>
          <w:rFonts w:ascii="Times New Roman" w:hAnsi="Times New Roman"/>
          <w:color w:val="000000"/>
          <w:sz w:val="28"/>
          <w:lang w:val="ru-RU"/>
        </w:rPr>
        <w:t xml:space="preserve">. Механизм репликации ДНК. Хромосомы. Строение хромосом. </w:t>
      </w:r>
      <w:proofErr w:type="spellStart"/>
      <w:r w:rsidRPr="00DB28AE">
        <w:rPr>
          <w:rFonts w:ascii="Times New Roman" w:hAnsi="Times New Roman"/>
          <w:color w:val="000000"/>
          <w:sz w:val="28"/>
          <w:lang w:val="ru-RU"/>
        </w:rPr>
        <w:t>Теломеры</w:t>
      </w:r>
      <w:proofErr w:type="spellEnd"/>
      <w:r w:rsidRPr="00DB28AE">
        <w:rPr>
          <w:rFonts w:ascii="Times New Roman" w:hAnsi="Times New Roman"/>
          <w:color w:val="000000"/>
          <w:sz w:val="28"/>
          <w:lang w:val="ru-RU"/>
        </w:rPr>
        <w:t xml:space="preserve"> и теломераза. Хромосомный набор клетки – кариотип. Диплоидный и гаплоидный наборы хромосом. Гомологичные хромосомы. Половые хромосомы.</w:t>
      </w:r>
    </w:p>
    <w:p w14:paraId="3FA3A2E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14:paraId="03AC528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Регуляция митотического цикла клетки. Программируемая клеточная гибель – апоптоз.</w:t>
      </w:r>
    </w:p>
    <w:p w14:paraId="04E7C9A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Клеточное ядро, хромосомы, функциональная геномика. </w:t>
      </w:r>
      <w:r w:rsidRPr="00DB28AE">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DB28AE">
        <w:rPr>
          <w:rFonts w:ascii="Times New Roman" w:hAnsi="Times New Roman"/>
          <w:i/>
          <w:color w:val="000000"/>
          <w:sz w:val="28"/>
          <w:lang w:val="ru-RU"/>
        </w:rPr>
        <w:t>биоинформатические</w:t>
      </w:r>
      <w:proofErr w:type="spellEnd"/>
      <w:r w:rsidRPr="00DB28AE">
        <w:rPr>
          <w:rFonts w:ascii="Times New Roman" w:hAnsi="Times New Roman"/>
          <w:i/>
          <w:color w:val="000000"/>
          <w:sz w:val="28"/>
          <w:lang w:val="ru-RU"/>
        </w:rPr>
        <w:t xml:space="preserve"> модели функционирования клетки.</w:t>
      </w:r>
    </w:p>
    <w:p w14:paraId="4B2F2098"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6A0251C4"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«Жизненный цикл клетки», «Митоз», «Строение хромосом», «Репликация ДНК».</w:t>
      </w:r>
    </w:p>
    <w:p w14:paraId="7607B14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световой микроскоп, микропрепараты: «Митоз в клетках корешка лука».</w:t>
      </w:r>
    </w:p>
    <w:p w14:paraId="2028F24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хромосом на готовых микропрепаратах».</w:t>
      </w:r>
    </w:p>
    <w:p w14:paraId="5DE3161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14:paraId="6BD4103A"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9. Строение и функции организмов</w:t>
      </w:r>
    </w:p>
    <w:p w14:paraId="417F7C0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14:paraId="52C5F53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14:paraId="0F5DA65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14:paraId="16C3EDA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75816F3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14:paraId="019496B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14:paraId="3C67404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6018B98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14:paraId="2F936DE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45EB1CC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67BC593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3FB82332"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DB28AE">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14:paraId="162B0B2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14:paraId="0C58D1A2"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DB28AE">
        <w:rPr>
          <w:rFonts w:ascii="Times New Roman" w:hAnsi="Times New Roman"/>
          <w:color w:val="000000"/>
          <w:sz w:val="28"/>
          <w:lang w:val="ru-RU"/>
        </w:rPr>
        <w:t>Бернет</w:t>
      </w:r>
      <w:proofErr w:type="spellEnd"/>
      <w:r w:rsidRPr="00DB28AE">
        <w:rPr>
          <w:rFonts w:ascii="Times New Roman" w:hAnsi="Times New Roman"/>
          <w:color w:val="000000"/>
          <w:sz w:val="28"/>
          <w:lang w:val="ru-RU"/>
        </w:rPr>
        <w:t xml:space="preserve">, С. </w:t>
      </w:r>
      <w:proofErr w:type="spellStart"/>
      <w:r w:rsidRPr="00DB28AE">
        <w:rPr>
          <w:rFonts w:ascii="Times New Roman" w:hAnsi="Times New Roman"/>
          <w:color w:val="000000"/>
          <w:sz w:val="28"/>
          <w:lang w:val="ru-RU"/>
        </w:rPr>
        <w:t>Тонегава</w:t>
      </w:r>
      <w:proofErr w:type="spellEnd"/>
      <w:r w:rsidRPr="00DB28AE">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14:paraId="466EF93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14:paraId="2A5C544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331A0DB2"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098C40B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649B077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Портрет: И. П. Павлов.</w:t>
      </w:r>
    </w:p>
    <w:p w14:paraId="2A7A446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DB28AE">
        <w:rPr>
          <w:rFonts w:ascii="Times New Roman" w:hAnsi="Times New Roman"/>
          <w:color w:val="000000"/>
          <w:sz w:val="28"/>
          <w:lang w:val="ru-RU"/>
        </w:rPr>
        <w:t>планарии</w:t>
      </w:r>
      <w:proofErr w:type="spellEnd"/>
      <w:r w:rsidRPr="00DB28AE">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2F9F445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Оборудование: световой микроскоп, микропрепараты одноклеточных организмов, микропрепараты тканей, раковины моллюсков, коллекции </w:t>
      </w:r>
      <w:r w:rsidRPr="00DB28AE">
        <w:rPr>
          <w:rFonts w:ascii="Times New Roman" w:hAnsi="Times New Roman"/>
          <w:color w:val="000000"/>
          <w:sz w:val="28"/>
          <w:lang w:val="ru-RU"/>
        </w:rPr>
        <w:lastRenderedPageBreak/>
        <w:t>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0C0E83E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тканей растений».</w:t>
      </w:r>
    </w:p>
    <w:p w14:paraId="23E7A9EF"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тканей животных».</w:t>
      </w:r>
    </w:p>
    <w:p w14:paraId="096F0E51"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органов цветкового растения».</w:t>
      </w:r>
    </w:p>
    <w:p w14:paraId="048500C3"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10. Размножение и развитие организмов</w:t>
      </w:r>
    </w:p>
    <w:p w14:paraId="7D7AE95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DB28AE">
        <w:rPr>
          <w:rFonts w:ascii="Times New Roman" w:hAnsi="Times New Roman"/>
          <w:color w:val="000000"/>
          <w:sz w:val="28"/>
          <w:lang w:val="ru-RU"/>
        </w:rPr>
        <w:t>споруляция</w:t>
      </w:r>
      <w:proofErr w:type="spellEnd"/>
      <w:r w:rsidRPr="00DB28AE">
        <w:rPr>
          <w:rFonts w:ascii="Times New Roman" w:hAnsi="Times New Roman"/>
          <w:color w:val="000000"/>
          <w:sz w:val="28"/>
          <w:lang w:val="ru-RU"/>
        </w:rPr>
        <w:t>, фрагментация, клонирование.</w:t>
      </w:r>
    </w:p>
    <w:p w14:paraId="6F55B64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463E59FF" w14:textId="77777777" w:rsidR="00DB28AE" w:rsidRPr="00DB28AE" w:rsidRDefault="00DB28AE" w:rsidP="00DB28AE">
      <w:pPr>
        <w:spacing w:after="0" w:line="264" w:lineRule="auto"/>
        <w:ind w:firstLine="600"/>
        <w:jc w:val="both"/>
        <w:rPr>
          <w:lang w:val="ru-RU"/>
        </w:rPr>
      </w:pPr>
      <w:proofErr w:type="spellStart"/>
      <w:r w:rsidRPr="00DB28AE">
        <w:rPr>
          <w:rFonts w:ascii="Times New Roman" w:hAnsi="Times New Roman"/>
          <w:color w:val="000000"/>
          <w:sz w:val="28"/>
          <w:lang w:val="ru-RU"/>
        </w:rPr>
        <w:t>Предзародышевое</w:t>
      </w:r>
      <w:proofErr w:type="spellEnd"/>
      <w:r w:rsidRPr="00DB28AE">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14:paraId="610F58E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14:paraId="24D1E0B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DB28AE">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DB28AE">
        <w:rPr>
          <w:rFonts w:ascii="Times New Roman" w:hAnsi="Times New Roman"/>
          <w:i/>
          <w:color w:val="000000"/>
          <w:sz w:val="28"/>
          <w:lang w:val="ru-RU"/>
        </w:rPr>
        <w:t>морфогенов</w:t>
      </w:r>
      <w:proofErr w:type="spellEnd"/>
      <w:r w:rsidRPr="00DB28AE">
        <w:rPr>
          <w:rFonts w:ascii="Times New Roman" w:hAnsi="Times New Roman"/>
          <w:i/>
          <w:color w:val="000000"/>
          <w:sz w:val="28"/>
          <w:lang w:val="ru-RU"/>
        </w:rPr>
        <w:t xml:space="preserve"> и модели морфогенеза</w:t>
      </w:r>
      <w:r w:rsidRPr="00DB28AE">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DB28AE">
        <w:rPr>
          <w:rFonts w:ascii="Times New Roman" w:hAnsi="Times New Roman"/>
          <w:i/>
          <w:color w:val="000000"/>
          <w:sz w:val="28"/>
          <w:lang w:val="ru-RU"/>
        </w:rPr>
        <w:t xml:space="preserve">Детерминированное и </w:t>
      </w:r>
      <w:proofErr w:type="spellStart"/>
      <w:r w:rsidRPr="00DB28AE">
        <w:rPr>
          <w:rFonts w:ascii="Times New Roman" w:hAnsi="Times New Roman"/>
          <w:i/>
          <w:color w:val="000000"/>
          <w:sz w:val="28"/>
          <w:lang w:val="ru-RU"/>
        </w:rPr>
        <w:t>недерминированное</w:t>
      </w:r>
      <w:proofErr w:type="spellEnd"/>
      <w:r w:rsidRPr="00DB28AE">
        <w:rPr>
          <w:rFonts w:ascii="Times New Roman" w:hAnsi="Times New Roman"/>
          <w:i/>
          <w:color w:val="000000"/>
          <w:sz w:val="28"/>
          <w:lang w:val="ru-RU"/>
        </w:rPr>
        <w:t xml:space="preserve"> дробление. Бластула, типы бластул</w:t>
      </w:r>
      <w:r w:rsidRPr="00DB28AE">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22A6CE0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w:t>
      </w:r>
      <w:r w:rsidRPr="00DB28AE">
        <w:rPr>
          <w:rFonts w:ascii="Times New Roman" w:hAnsi="Times New Roman"/>
          <w:color w:val="000000"/>
          <w:sz w:val="28"/>
          <w:lang w:val="ru-RU"/>
        </w:rPr>
        <w:lastRenderedPageBreak/>
        <w:t>у животных и человека. Периоды онтогенеза человека. Старение и смерть как биологические процессы.</w:t>
      </w:r>
    </w:p>
    <w:p w14:paraId="743AE4E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14:paraId="126CE75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Механизмы регуляции онтогенеза у растений и животных.</w:t>
      </w:r>
    </w:p>
    <w:p w14:paraId="76F296BD"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538DD71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Портреты: С. Г. </w:t>
      </w:r>
      <w:proofErr w:type="spellStart"/>
      <w:r w:rsidRPr="00DB28AE">
        <w:rPr>
          <w:rFonts w:ascii="Times New Roman" w:hAnsi="Times New Roman"/>
          <w:color w:val="000000"/>
          <w:sz w:val="28"/>
          <w:lang w:val="ru-RU"/>
        </w:rPr>
        <w:t>Навашин</w:t>
      </w:r>
      <w:proofErr w:type="spellEnd"/>
      <w:r w:rsidRPr="00DB28AE">
        <w:rPr>
          <w:rFonts w:ascii="Times New Roman" w:hAnsi="Times New Roman"/>
          <w:color w:val="000000"/>
          <w:sz w:val="28"/>
          <w:lang w:val="ru-RU"/>
        </w:rPr>
        <w:t xml:space="preserve">, Х. </w:t>
      </w:r>
      <w:proofErr w:type="spellStart"/>
      <w:r w:rsidRPr="00DB28AE">
        <w:rPr>
          <w:rFonts w:ascii="Times New Roman" w:hAnsi="Times New Roman"/>
          <w:color w:val="000000"/>
          <w:sz w:val="28"/>
          <w:lang w:val="ru-RU"/>
        </w:rPr>
        <w:t>Шпеман</w:t>
      </w:r>
      <w:proofErr w:type="spellEnd"/>
      <w:r w:rsidRPr="00DB28AE">
        <w:rPr>
          <w:rFonts w:ascii="Times New Roman" w:hAnsi="Times New Roman"/>
          <w:color w:val="000000"/>
          <w:sz w:val="28"/>
          <w:lang w:val="ru-RU"/>
        </w:rPr>
        <w:t>.</w:t>
      </w:r>
    </w:p>
    <w:p w14:paraId="0381156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0A1DC81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14:paraId="3390CC87"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строения половых клеток на готовых микропрепаратах».</w:t>
      </w:r>
    </w:p>
    <w:p w14:paraId="55033228"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«Выявление признаков сходства зародышей позвоночных животных».</w:t>
      </w:r>
    </w:p>
    <w:p w14:paraId="76A7FD92"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«Строение органов размножения высших растений».</w:t>
      </w:r>
    </w:p>
    <w:p w14:paraId="25B7D07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11. Генетика – наука о наследственности и изменчивости организмов</w:t>
      </w:r>
    </w:p>
    <w:p w14:paraId="17C5139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14:paraId="7E8E323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DB28AE">
        <w:rPr>
          <w:rFonts w:ascii="Times New Roman" w:hAnsi="Times New Roman"/>
          <w:color w:val="000000"/>
          <w:sz w:val="28"/>
          <w:lang w:val="ru-RU"/>
        </w:rPr>
        <w:t>гомозигота</w:t>
      </w:r>
      <w:proofErr w:type="spellEnd"/>
      <w:r w:rsidRPr="00DB28AE">
        <w:rPr>
          <w:rFonts w:ascii="Times New Roman" w:hAnsi="Times New Roman"/>
          <w:color w:val="000000"/>
          <w:sz w:val="28"/>
          <w:lang w:val="ru-RU"/>
        </w:rPr>
        <w:t>, гетерозигота, чистая линия, гибриды, генотип, фенотип. Основные методы генетики: гибридологический, цитологический, молекулярно-генетический.</w:t>
      </w:r>
    </w:p>
    <w:p w14:paraId="3029736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413DD16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lastRenderedPageBreak/>
        <w:t>Портреты: Г. Мендель, Г. де Фриз, Т. Морган, Н. К. Кольцов, Н. И. Вавилов, А. Н. Белозерский, Г. Д. Карпеченко, Ю. А. Филипченко, Н. В. Тимофеев-Ресовский.</w:t>
      </w:r>
    </w:p>
    <w:p w14:paraId="7B97F83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«Методы генетики», «Схемы скрещивания».</w:t>
      </w:r>
    </w:p>
    <w:p w14:paraId="101B64D4"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«Дрозофила как объект генетических исследований».</w:t>
      </w:r>
    </w:p>
    <w:p w14:paraId="05F7C7B3"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12. Закономерности наследственности</w:t>
      </w:r>
    </w:p>
    <w:p w14:paraId="0DB4D7B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6DC4A8C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14:paraId="2C8C9D16" w14:textId="77777777" w:rsidR="00DB28AE" w:rsidRPr="00DB28AE" w:rsidRDefault="00DB28AE" w:rsidP="00DB28AE">
      <w:pPr>
        <w:spacing w:after="0" w:line="264" w:lineRule="auto"/>
        <w:ind w:firstLine="600"/>
        <w:jc w:val="both"/>
        <w:rPr>
          <w:lang w:val="ru-RU"/>
        </w:rPr>
      </w:pPr>
      <w:proofErr w:type="spellStart"/>
      <w:r w:rsidRPr="00DB28AE">
        <w:rPr>
          <w:rFonts w:ascii="Times New Roman" w:hAnsi="Times New Roman"/>
          <w:color w:val="000000"/>
          <w:sz w:val="28"/>
          <w:lang w:val="ru-RU"/>
        </w:rPr>
        <w:t>Дигибридное</w:t>
      </w:r>
      <w:proofErr w:type="spellEnd"/>
      <w:r w:rsidRPr="00DB28AE">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DB28AE">
        <w:rPr>
          <w:rFonts w:ascii="Times New Roman" w:hAnsi="Times New Roman"/>
          <w:color w:val="000000"/>
          <w:sz w:val="28"/>
          <w:lang w:val="ru-RU"/>
        </w:rPr>
        <w:t>дигибридного</w:t>
      </w:r>
      <w:proofErr w:type="spellEnd"/>
      <w:r w:rsidRPr="00DB28AE">
        <w:rPr>
          <w:rFonts w:ascii="Times New Roman" w:hAnsi="Times New Roman"/>
          <w:color w:val="000000"/>
          <w:sz w:val="28"/>
          <w:lang w:val="ru-RU"/>
        </w:rPr>
        <w:t xml:space="preserve"> скрещивания.</w:t>
      </w:r>
    </w:p>
    <w:p w14:paraId="29731BF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400413A4"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Генетика пола. Хромосомный механизм определения пола. </w:t>
      </w:r>
      <w:proofErr w:type="spellStart"/>
      <w:r w:rsidRPr="00DB28AE">
        <w:rPr>
          <w:rFonts w:ascii="Times New Roman" w:hAnsi="Times New Roman"/>
          <w:color w:val="000000"/>
          <w:sz w:val="28"/>
          <w:lang w:val="ru-RU"/>
        </w:rPr>
        <w:t>Аутосомы</w:t>
      </w:r>
      <w:proofErr w:type="spellEnd"/>
      <w:r w:rsidRPr="00DB28AE">
        <w:rPr>
          <w:rFonts w:ascii="Times New Roman" w:hAnsi="Times New Roman"/>
          <w:color w:val="000000"/>
          <w:sz w:val="28"/>
          <w:lang w:val="ru-RU"/>
        </w:rPr>
        <w:t xml:space="preserve"> и половые хромосомы. </w:t>
      </w:r>
      <w:proofErr w:type="spellStart"/>
      <w:r w:rsidRPr="00DB28AE">
        <w:rPr>
          <w:rFonts w:ascii="Times New Roman" w:hAnsi="Times New Roman"/>
          <w:color w:val="000000"/>
          <w:sz w:val="28"/>
          <w:lang w:val="ru-RU"/>
        </w:rPr>
        <w:t>Гомогаметный</w:t>
      </w:r>
      <w:proofErr w:type="spellEnd"/>
      <w:r w:rsidRPr="00DB28AE">
        <w:rPr>
          <w:rFonts w:ascii="Times New Roman" w:hAnsi="Times New Roman"/>
          <w:color w:val="000000"/>
          <w:sz w:val="28"/>
          <w:lang w:val="ru-RU"/>
        </w:rPr>
        <w:t xml:space="preserve"> и </w:t>
      </w:r>
      <w:proofErr w:type="spellStart"/>
      <w:r w:rsidRPr="00DB28AE">
        <w:rPr>
          <w:rFonts w:ascii="Times New Roman" w:hAnsi="Times New Roman"/>
          <w:color w:val="000000"/>
          <w:sz w:val="28"/>
          <w:lang w:val="ru-RU"/>
        </w:rPr>
        <w:t>гетерогаметный</w:t>
      </w:r>
      <w:proofErr w:type="spellEnd"/>
      <w:r w:rsidRPr="00DB28AE">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14:paraId="777256A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DB28AE">
        <w:rPr>
          <w:rFonts w:ascii="Times New Roman" w:hAnsi="Times New Roman"/>
          <w:color w:val="000000"/>
          <w:sz w:val="28"/>
          <w:lang w:val="ru-RU"/>
        </w:rPr>
        <w:t>Комплементарность</w:t>
      </w:r>
      <w:proofErr w:type="spellEnd"/>
      <w:r w:rsidRPr="00DB28AE">
        <w:rPr>
          <w:rFonts w:ascii="Times New Roman" w:hAnsi="Times New Roman"/>
          <w:color w:val="000000"/>
          <w:sz w:val="28"/>
          <w:lang w:val="ru-RU"/>
        </w:rPr>
        <w:t xml:space="preserve">. </w:t>
      </w:r>
      <w:proofErr w:type="spellStart"/>
      <w:r w:rsidRPr="00DB28AE">
        <w:rPr>
          <w:rFonts w:ascii="Times New Roman" w:hAnsi="Times New Roman"/>
          <w:color w:val="000000"/>
          <w:sz w:val="28"/>
          <w:lang w:val="ru-RU"/>
        </w:rPr>
        <w:t>Эпистаз</w:t>
      </w:r>
      <w:proofErr w:type="spellEnd"/>
      <w:r w:rsidRPr="00DB28AE">
        <w:rPr>
          <w:rFonts w:ascii="Times New Roman" w:hAnsi="Times New Roman"/>
          <w:color w:val="000000"/>
          <w:sz w:val="28"/>
          <w:lang w:val="ru-RU"/>
        </w:rPr>
        <w:t>. Полимерия.</w:t>
      </w:r>
    </w:p>
    <w:p w14:paraId="78739AA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DB28AE">
        <w:rPr>
          <w:rFonts w:ascii="Times New Roman" w:hAnsi="Times New Roman"/>
          <w:color w:val="000000"/>
          <w:sz w:val="28"/>
          <w:lang w:val="ru-RU"/>
        </w:rPr>
        <w:t>симбиогенеза</w:t>
      </w:r>
      <w:proofErr w:type="spellEnd"/>
      <w:r w:rsidRPr="00DB28AE">
        <w:rPr>
          <w:rFonts w:ascii="Times New Roman" w:hAnsi="Times New Roman"/>
          <w:color w:val="000000"/>
          <w:sz w:val="28"/>
          <w:lang w:val="ru-RU"/>
        </w:rPr>
        <w:t xml:space="preserve">, механизмы взаимодействия «хозяин – паразит» и «хозяин – </w:t>
      </w:r>
      <w:proofErr w:type="spellStart"/>
      <w:r w:rsidRPr="00DB28AE">
        <w:rPr>
          <w:rFonts w:ascii="Times New Roman" w:hAnsi="Times New Roman"/>
          <w:color w:val="000000"/>
          <w:sz w:val="28"/>
          <w:lang w:val="ru-RU"/>
        </w:rPr>
        <w:t>микробиом</w:t>
      </w:r>
      <w:proofErr w:type="spellEnd"/>
      <w:r w:rsidRPr="00DB28AE">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14:paraId="06013C9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787EDFD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Портреты: Г. Мендель, Т. Морган.</w:t>
      </w:r>
    </w:p>
    <w:p w14:paraId="365E63F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5E2EF14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w:t>
      </w:r>
      <w:r w:rsidRPr="00DB28AE">
        <w:rPr>
          <w:rFonts w:ascii="Times New Roman" w:hAnsi="Times New Roman"/>
          <w:color w:val="000000"/>
          <w:sz w:val="28"/>
          <w:lang w:val="ru-RU"/>
        </w:rPr>
        <w:lastRenderedPageBreak/>
        <w:t>демонстрации сцепленного наследования признаков, световой микроскоп, микропрепарат: «Дрозофила».</w:t>
      </w:r>
    </w:p>
    <w:p w14:paraId="49EBCB4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«Изучение результатов моногибридного скрещивания у дрозофилы».</w:t>
      </w:r>
    </w:p>
    <w:p w14:paraId="75E20E0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«Изучение результатов </w:t>
      </w:r>
      <w:proofErr w:type="spellStart"/>
      <w:r w:rsidRPr="00DB28AE">
        <w:rPr>
          <w:rFonts w:ascii="Times New Roman" w:hAnsi="Times New Roman"/>
          <w:color w:val="000000"/>
          <w:sz w:val="28"/>
          <w:lang w:val="ru-RU"/>
        </w:rPr>
        <w:t>дигибридного</w:t>
      </w:r>
      <w:proofErr w:type="spellEnd"/>
      <w:r w:rsidRPr="00DB28AE">
        <w:rPr>
          <w:rFonts w:ascii="Times New Roman" w:hAnsi="Times New Roman"/>
          <w:color w:val="000000"/>
          <w:sz w:val="28"/>
          <w:lang w:val="ru-RU"/>
        </w:rPr>
        <w:t xml:space="preserve"> скрещивания у дрозофилы».</w:t>
      </w:r>
    </w:p>
    <w:p w14:paraId="7C40F4F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13. Закономерности изменчивости</w:t>
      </w:r>
    </w:p>
    <w:p w14:paraId="63027A1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71121CB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Модификационная изменчивость. Роль среды в формировании модификационной изменчивости. Норма реакции признака. Вариационный ряд и вариационная кривая (В. </w:t>
      </w:r>
      <w:proofErr w:type="spellStart"/>
      <w:r w:rsidRPr="00DB28AE">
        <w:rPr>
          <w:rFonts w:ascii="Times New Roman" w:hAnsi="Times New Roman"/>
          <w:color w:val="000000"/>
          <w:sz w:val="28"/>
          <w:lang w:val="ru-RU"/>
        </w:rPr>
        <w:t>Иоганнсен</w:t>
      </w:r>
      <w:proofErr w:type="spellEnd"/>
      <w:r w:rsidRPr="00DB28AE">
        <w:rPr>
          <w:rFonts w:ascii="Times New Roman" w:hAnsi="Times New Roman"/>
          <w:color w:val="000000"/>
          <w:sz w:val="28"/>
          <w:lang w:val="ru-RU"/>
        </w:rPr>
        <w:t>). Свойства модификационной изменчивости.</w:t>
      </w:r>
    </w:p>
    <w:p w14:paraId="5EE4954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14:paraId="0240E93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0F3FC3F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1C4CA9AE" w14:textId="77777777" w:rsidR="00DB28AE" w:rsidRPr="00DB28AE" w:rsidRDefault="00DB28AE" w:rsidP="00DB28AE">
      <w:pPr>
        <w:spacing w:after="0" w:line="264" w:lineRule="auto"/>
        <w:ind w:firstLine="600"/>
        <w:jc w:val="both"/>
        <w:rPr>
          <w:lang w:val="ru-RU"/>
        </w:rPr>
      </w:pPr>
      <w:r w:rsidRPr="00DB28AE">
        <w:rPr>
          <w:rFonts w:ascii="Times New Roman" w:hAnsi="Times New Roman"/>
          <w:i/>
          <w:color w:val="000000"/>
          <w:sz w:val="28"/>
          <w:lang w:val="ru-RU"/>
        </w:rPr>
        <w:t xml:space="preserve">Эпигенетика и </w:t>
      </w:r>
      <w:proofErr w:type="spellStart"/>
      <w:r w:rsidRPr="00DB28AE">
        <w:rPr>
          <w:rFonts w:ascii="Times New Roman" w:hAnsi="Times New Roman"/>
          <w:i/>
          <w:color w:val="000000"/>
          <w:sz w:val="28"/>
          <w:lang w:val="ru-RU"/>
        </w:rPr>
        <w:t>эпигеномика</w:t>
      </w:r>
      <w:proofErr w:type="spellEnd"/>
      <w:r w:rsidRPr="00DB28AE">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14:paraId="44163A5F"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23CA374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Портреты: Г. де Фриз, В. </w:t>
      </w:r>
      <w:proofErr w:type="spellStart"/>
      <w:r w:rsidRPr="00DB28AE">
        <w:rPr>
          <w:rFonts w:ascii="Times New Roman" w:hAnsi="Times New Roman"/>
          <w:color w:val="000000"/>
          <w:sz w:val="28"/>
          <w:lang w:val="ru-RU"/>
        </w:rPr>
        <w:t>Иоганнсен</w:t>
      </w:r>
      <w:proofErr w:type="spellEnd"/>
      <w:r w:rsidRPr="00DB28AE">
        <w:rPr>
          <w:rFonts w:ascii="Times New Roman" w:hAnsi="Times New Roman"/>
          <w:color w:val="000000"/>
          <w:sz w:val="28"/>
          <w:lang w:val="ru-RU"/>
        </w:rPr>
        <w:t>, Н. И. Вавилов.</w:t>
      </w:r>
    </w:p>
    <w:p w14:paraId="1FB6DCA2"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14:paraId="453AFDC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живые и гербарные экземпляры комнатных растений, рисунки (фотографии) животных с различными видами изменчивости.</w:t>
      </w:r>
    </w:p>
    <w:p w14:paraId="0326ADB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14:paraId="7DE2E09A"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lastRenderedPageBreak/>
        <w:t>Практическая работа</w:t>
      </w:r>
      <w:r w:rsidRPr="00DB28AE">
        <w:rPr>
          <w:rFonts w:ascii="Times New Roman" w:hAnsi="Times New Roman"/>
          <w:color w:val="000000"/>
          <w:sz w:val="28"/>
          <w:lang w:val="ru-RU"/>
        </w:rPr>
        <w:t xml:space="preserve"> «Мутации у дрозофилы (на готовых микропрепаратах)».</w:t>
      </w:r>
    </w:p>
    <w:p w14:paraId="03CF6AB7"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14. Генетика человека</w:t>
      </w:r>
    </w:p>
    <w:p w14:paraId="473D8EC6"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DB28AE">
        <w:rPr>
          <w:rFonts w:ascii="Times New Roman" w:hAnsi="Times New Roman"/>
          <w:color w:val="000000"/>
          <w:sz w:val="28"/>
          <w:lang w:val="ru-RU"/>
        </w:rPr>
        <w:t>полногеномное</w:t>
      </w:r>
      <w:proofErr w:type="spellEnd"/>
      <w:r w:rsidRPr="00DB28AE">
        <w:rPr>
          <w:rFonts w:ascii="Times New Roman" w:hAnsi="Times New Roman"/>
          <w:color w:val="000000"/>
          <w:sz w:val="28"/>
          <w:lang w:val="ru-RU"/>
        </w:rPr>
        <w:t xml:space="preserve">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1F9B26C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1E2BB33B"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0D87997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14:paraId="2617BC42"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«Составление и анализ родословной».</w:t>
      </w:r>
    </w:p>
    <w:p w14:paraId="779DE8C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15. Селекция организмов</w:t>
      </w:r>
    </w:p>
    <w:p w14:paraId="7FF7C1A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14:paraId="5ECC254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58BE6B3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1C23B15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Получение </w:t>
      </w:r>
      <w:proofErr w:type="spellStart"/>
      <w:r w:rsidRPr="00DB28AE">
        <w:rPr>
          <w:rFonts w:ascii="Times New Roman" w:hAnsi="Times New Roman"/>
          <w:color w:val="000000"/>
          <w:sz w:val="28"/>
          <w:lang w:val="ru-RU"/>
        </w:rPr>
        <w:t>полиплоидов</w:t>
      </w:r>
      <w:proofErr w:type="spellEnd"/>
      <w:r w:rsidRPr="00DB28AE">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w:t>
      </w:r>
      <w:r w:rsidRPr="00DB28AE">
        <w:rPr>
          <w:rFonts w:ascii="Times New Roman" w:hAnsi="Times New Roman"/>
          <w:color w:val="000000"/>
          <w:sz w:val="28"/>
          <w:lang w:val="ru-RU"/>
        </w:rPr>
        <w:lastRenderedPageBreak/>
        <w:t xml:space="preserve">межвидовых гибридов. Достижения селекции растений и животных. </w:t>
      </w:r>
      <w:r w:rsidRPr="00DB28AE">
        <w:rPr>
          <w:rFonts w:ascii="Times New Roman" w:hAnsi="Times New Roman"/>
          <w:i/>
          <w:color w:val="000000"/>
          <w:sz w:val="28"/>
          <w:lang w:val="ru-RU"/>
        </w:rPr>
        <w:t>«Зелёная революция».</w:t>
      </w:r>
    </w:p>
    <w:p w14:paraId="2057FFD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DB28AE">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14:paraId="6AFEF11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5174B1B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Портреты: Н. И. Вавилов, И. В. Мичурин, Г. Д. Карпеченко, П. П. Лукьяненко, Б. Л. </w:t>
      </w:r>
      <w:proofErr w:type="spellStart"/>
      <w:r w:rsidRPr="00DB28AE">
        <w:rPr>
          <w:rFonts w:ascii="Times New Roman" w:hAnsi="Times New Roman"/>
          <w:color w:val="000000"/>
          <w:sz w:val="28"/>
          <w:lang w:val="ru-RU"/>
        </w:rPr>
        <w:t>Астауров</w:t>
      </w:r>
      <w:proofErr w:type="spellEnd"/>
      <w:r w:rsidRPr="00DB28AE">
        <w:rPr>
          <w:rFonts w:ascii="Times New Roman" w:hAnsi="Times New Roman"/>
          <w:color w:val="000000"/>
          <w:sz w:val="28"/>
          <w:lang w:val="ru-RU"/>
        </w:rPr>
        <w:t xml:space="preserve">, Н. </w:t>
      </w:r>
      <w:proofErr w:type="spellStart"/>
      <w:r w:rsidRPr="00DB28AE">
        <w:rPr>
          <w:rFonts w:ascii="Times New Roman" w:hAnsi="Times New Roman"/>
          <w:color w:val="000000"/>
          <w:sz w:val="28"/>
          <w:lang w:val="ru-RU"/>
        </w:rPr>
        <w:t>Борлоуг</w:t>
      </w:r>
      <w:proofErr w:type="spellEnd"/>
      <w:r w:rsidRPr="00DB28AE">
        <w:rPr>
          <w:rFonts w:ascii="Times New Roman" w:hAnsi="Times New Roman"/>
          <w:color w:val="000000"/>
          <w:sz w:val="28"/>
          <w:lang w:val="ru-RU"/>
        </w:rPr>
        <w:t>, Д. К. Беляев.</w:t>
      </w:r>
    </w:p>
    <w:p w14:paraId="04D36F2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14:paraId="3E5C470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сортов культурных растений и пород домашних животных».</w:t>
      </w:r>
    </w:p>
    <w:p w14:paraId="751D5D7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методов селекции растений».</w:t>
      </w:r>
    </w:p>
    <w:p w14:paraId="02975F1F"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«Прививка растений».</w:t>
      </w:r>
    </w:p>
    <w:p w14:paraId="0428E76E"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 xml:space="preserve">Экскурсия </w:t>
      </w:r>
      <w:r w:rsidRPr="00DB28AE">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DB28AE">
        <w:rPr>
          <w:rFonts w:ascii="Times New Roman" w:hAnsi="Times New Roman"/>
          <w:color w:val="000000"/>
          <w:sz w:val="28"/>
          <w:lang w:val="ru-RU"/>
        </w:rPr>
        <w:t>агроуниверситета</w:t>
      </w:r>
      <w:proofErr w:type="spellEnd"/>
      <w:r w:rsidRPr="00DB28AE">
        <w:rPr>
          <w:rFonts w:ascii="Times New Roman" w:hAnsi="Times New Roman"/>
          <w:color w:val="000000"/>
          <w:sz w:val="28"/>
          <w:lang w:val="ru-RU"/>
        </w:rPr>
        <w:t xml:space="preserve"> или научного центра)».</w:t>
      </w:r>
    </w:p>
    <w:p w14:paraId="30431F29"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16. Биотехнология и синтетическая биология</w:t>
      </w:r>
    </w:p>
    <w:p w14:paraId="1A0F3B3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555F2A3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3EE487B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Клеточная инженерия. Методы культуры клеток и тканей растений и животных. </w:t>
      </w:r>
      <w:proofErr w:type="spellStart"/>
      <w:r w:rsidRPr="00DB28AE">
        <w:rPr>
          <w:rFonts w:ascii="Times New Roman" w:hAnsi="Times New Roman"/>
          <w:color w:val="000000"/>
          <w:sz w:val="28"/>
          <w:lang w:val="ru-RU"/>
        </w:rPr>
        <w:t>Криобанки</w:t>
      </w:r>
      <w:proofErr w:type="spellEnd"/>
      <w:r w:rsidRPr="00DB28AE">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DB28AE">
        <w:rPr>
          <w:rFonts w:ascii="Times New Roman" w:hAnsi="Times New Roman"/>
          <w:color w:val="000000"/>
          <w:sz w:val="28"/>
          <w:lang w:val="ru-RU"/>
        </w:rPr>
        <w:t>гаплоидов</w:t>
      </w:r>
      <w:proofErr w:type="spellEnd"/>
      <w:r w:rsidRPr="00DB28AE">
        <w:rPr>
          <w:rFonts w:ascii="Times New Roman" w:hAnsi="Times New Roman"/>
          <w:color w:val="000000"/>
          <w:sz w:val="28"/>
          <w:lang w:val="ru-RU"/>
        </w:rPr>
        <w:t xml:space="preserve"> в селекции растений. </w:t>
      </w:r>
      <w:r w:rsidRPr="00DB28AE">
        <w:rPr>
          <w:rFonts w:ascii="Times New Roman" w:hAnsi="Times New Roman"/>
          <w:i/>
          <w:color w:val="000000"/>
          <w:sz w:val="28"/>
          <w:lang w:val="ru-RU"/>
        </w:rPr>
        <w:t xml:space="preserve">Получение </w:t>
      </w:r>
      <w:proofErr w:type="spellStart"/>
      <w:r w:rsidRPr="00DB28AE">
        <w:rPr>
          <w:rFonts w:ascii="Times New Roman" w:hAnsi="Times New Roman"/>
          <w:i/>
          <w:color w:val="000000"/>
          <w:sz w:val="28"/>
          <w:lang w:val="ru-RU"/>
        </w:rPr>
        <w:t>моноклональных</w:t>
      </w:r>
      <w:proofErr w:type="spellEnd"/>
      <w:r w:rsidRPr="00DB28AE">
        <w:rPr>
          <w:rFonts w:ascii="Times New Roman" w:hAnsi="Times New Roman"/>
          <w:i/>
          <w:color w:val="000000"/>
          <w:sz w:val="28"/>
          <w:lang w:val="ru-RU"/>
        </w:rPr>
        <w:t xml:space="preserve"> антител. Использование </w:t>
      </w:r>
      <w:proofErr w:type="spellStart"/>
      <w:r w:rsidRPr="00DB28AE">
        <w:rPr>
          <w:rFonts w:ascii="Times New Roman" w:hAnsi="Times New Roman"/>
          <w:i/>
          <w:color w:val="000000"/>
          <w:sz w:val="28"/>
          <w:lang w:val="ru-RU"/>
        </w:rPr>
        <w:t>моноклональных</w:t>
      </w:r>
      <w:proofErr w:type="spellEnd"/>
      <w:r w:rsidRPr="00DB28AE">
        <w:rPr>
          <w:rFonts w:ascii="Times New Roman" w:hAnsi="Times New Roman"/>
          <w:i/>
          <w:color w:val="000000"/>
          <w:sz w:val="28"/>
          <w:lang w:val="ru-RU"/>
        </w:rPr>
        <w:t xml:space="preserve"> и </w:t>
      </w:r>
      <w:proofErr w:type="spellStart"/>
      <w:r w:rsidRPr="00DB28AE">
        <w:rPr>
          <w:rFonts w:ascii="Times New Roman" w:hAnsi="Times New Roman"/>
          <w:i/>
          <w:color w:val="000000"/>
          <w:sz w:val="28"/>
          <w:lang w:val="ru-RU"/>
        </w:rPr>
        <w:t>поликлональных</w:t>
      </w:r>
      <w:proofErr w:type="spellEnd"/>
      <w:r w:rsidRPr="00DB28AE">
        <w:rPr>
          <w:rFonts w:ascii="Times New Roman" w:hAnsi="Times New Roman"/>
          <w:i/>
          <w:color w:val="000000"/>
          <w:sz w:val="28"/>
          <w:lang w:val="ru-RU"/>
        </w:rPr>
        <w:t xml:space="preserve"> антител в медицине.</w:t>
      </w:r>
      <w:r w:rsidRPr="00DB28AE">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DB28AE">
        <w:rPr>
          <w:rFonts w:ascii="Times New Roman" w:hAnsi="Times New Roman"/>
          <w:i/>
          <w:color w:val="000000"/>
          <w:sz w:val="28"/>
          <w:lang w:val="ru-RU"/>
        </w:rPr>
        <w:lastRenderedPageBreak/>
        <w:t>Технологии оздоровления, культивирования и микроклонального размножения сельскохозяйственных культур</w:t>
      </w:r>
      <w:r w:rsidRPr="00DB28AE">
        <w:rPr>
          <w:rFonts w:ascii="Times New Roman" w:hAnsi="Times New Roman"/>
          <w:color w:val="000000"/>
          <w:sz w:val="28"/>
          <w:lang w:val="ru-RU"/>
        </w:rPr>
        <w:t>.</w:t>
      </w:r>
    </w:p>
    <w:p w14:paraId="603865E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DB28AE">
        <w:rPr>
          <w:rFonts w:ascii="Times New Roman" w:hAnsi="Times New Roman"/>
          <w:i/>
          <w:color w:val="000000"/>
          <w:sz w:val="28"/>
          <w:lang w:val="ru-RU"/>
        </w:rPr>
        <w:t>Создание трансгенных организмов</w:t>
      </w:r>
      <w:r w:rsidRPr="00DB28AE">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14:paraId="6EA94B1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Медицинские биотехнологии. </w:t>
      </w:r>
      <w:proofErr w:type="spellStart"/>
      <w:r w:rsidRPr="00DB28AE">
        <w:rPr>
          <w:rFonts w:ascii="Times New Roman" w:hAnsi="Times New Roman"/>
          <w:color w:val="000000"/>
          <w:sz w:val="28"/>
          <w:lang w:val="ru-RU"/>
        </w:rPr>
        <w:t>Постгеномная</w:t>
      </w:r>
      <w:proofErr w:type="spellEnd"/>
      <w:r w:rsidRPr="00DB28AE">
        <w:rPr>
          <w:rFonts w:ascii="Times New Roman" w:hAnsi="Times New Roman"/>
          <w:color w:val="000000"/>
          <w:sz w:val="28"/>
          <w:lang w:val="ru-RU"/>
        </w:rPr>
        <w:t xml:space="preserve"> цифровая медицина. ПЦР-диагностика. </w:t>
      </w:r>
      <w:proofErr w:type="spellStart"/>
      <w:r w:rsidRPr="00DB28AE">
        <w:rPr>
          <w:rFonts w:ascii="Times New Roman" w:hAnsi="Times New Roman"/>
          <w:color w:val="000000"/>
          <w:sz w:val="28"/>
          <w:lang w:val="ru-RU"/>
        </w:rPr>
        <w:t>Метаболомный</w:t>
      </w:r>
      <w:proofErr w:type="spellEnd"/>
      <w:r w:rsidRPr="00DB28AE">
        <w:rPr>
          <w:rFonts w:ascii="Times New Roman" w:hAnsi="Times New Roman"/>
          <w:color w:val="000000"/>
          <w:sz w:val="28"/>
          <w:lang w:val="ru-RU"/>
        </w:rPr>
        <w:t xml:space="preserve"> анализ, </w:t>
      </w:r>
      <w:proofErr w:type="spellStart"/>
      <w:r w:rsidRPr="00DB28AE">
        <w:rPr>
          <w:rFonts w:ascii="Times New Roman" w:hAnsi="Times New Roman"/>
          <w:color w:val="000000"/>
          <w:sz w:val="28"/>
          <w:lang w:val="ru-RU"/>
        </w:rPr>
        <w:t>геноцентрический</w:t>
      </w:r>
      <w:proofErr w:type="spellEnd"/>
      <w:r w:rsidRPr="00DB28AE">
        <w:rPr>
          <w:rFonts w:ascii="Times New Roman" w:hAnsi="Times New Roman"/>
          <w:color w:val="000000"/>
          <w:sz w:val="28"/>
          <w:lang w:val="ru-RU"/>
        </w:rPr>
        <w:t xml:space="preserve"> анализ протеома человека для оценки состояния его здоровья. Использование стволовых клеток. </w:t>
      </w:r>
      <w:proofErr w:type="spellStart"/>
      <w:r w:rsidRPr="00DB28AE">
        <w:rPr>
          <w:rFonts w:ascii="Times New Roman" w:hAnsi="Times New Roman"/>
          <w:color w:val="000000"/>
          <w:sz w:val="28"/>
          <w:lang w:val="ru-RU"/>
        </w:rPr>
        <w:t>Таргетная</w:t>
      </w:r>
      <w:proofErr w:type="spellEnd"/>
      <w:r w:rsidRPr="00DB28AE">
        <w:rPr>
          <w:rFonts w:ascii="Times New Roman" w:hAnsi="Times New Roman"/>
          <w:color w:val="000000"/>
          <w:sz w:val="28"/>
          <w:lang w:val="ru-RU"/>
        </w:rPr>
        <w:t xml:space="preserve"> терапия рака. 3</w:t>
      </w:r>
      <w:r>
        <w:rPr>
          <w:rFonts w:ascii="Times New Roman" w:hAnsi="Times New Roman"/>
          <w:color w:val="000000"/>
          <w:sz w:val="28"/>
        </w:rPr>
        <w:t>D</w:t>
      </w:r>
      <w:r w:rsidRPr="00DB28AE">
        <w:rPr>
          <w:rFonts w:ascii="Times New Roman" w:hAnsi="Times New Roman"/>
          <w:color w:val="000000"/>
          <w:sz w:val="28"/>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DB28AE">
        <w:rPr>
          <w:rFonts w:ascii="Times New Roman" w:hAnsi="Times New Roman"/>
          <w:color w:val="000000"/>
          <w:sz w:val="28"/>
          <w:lang w:val="ru-RU"/>
        </w:rPr>
        <w:t>биопринтинга</w:t>
      </w:r>
      <w:proofErr w:type="spellEnd"/>
      <w:r w:rsidRPr="00DB28AE">
        <w:rPr>
          <w:rFonts w:ascii="Times New Roman" w:hAnsi="Times New Roman"/>
          <w:color w:val="000000"/>
          <w:sz w:val="28"/>
          <w:lang w:val="ru-RU"/>
        </w:rPr>
        <w:t xml:space="preserve"> и </w:t>
      </w:r>
      <w:proofErr w:type="spellStart"/>
      <w:r w:rsidRPr="00DB28AE">
        <w:rPr>
          <w:rFonts w:ascii="Times New Roman" w:hAnsi="Times New Roman"/>
          <w:color w:val="000000"/>
          <w:sz w:val="28"/>
          <w:lang w:val="ru-RU"/>
        </w:rPr>
        <w:t>скаффолдинга</w:t>
      </w:r>
      <w:proofErr w:type="spellEnd"/>
      <w:r w:rsidRPr="00DB28AE">
        <w:rPr>
          <w:rFonts w:ascii="Times New Roman" w:hAnsi="Times New Roman"/>
          <w:color w:val="000000"/>
          <w:sz w:val="28"/>
          <w:lang w:val="ru-RU"/>
        </w:rPr>
        <w:t xml:space="preserve"> для решения задач персонализированной медицины.</w:t>
      </w:r>
    </w:p>
    <w:p w14:paraId="6FB3AAB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14:paraId="5AA83E9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0376DFA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14:paraId="026FFD77"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объектов биотехнологии».</w:t>
      </w:r>
    </w:p>
    <w:p w14:paraId="1D5B7D3F"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«Получение молочнокислых продуктов».</w:t>
      </w:r>
    </w:p>
    <w:p w14:paraId="59E0AA83"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Экскурсия</w:t>
      </w:r>
      <w:r w:rsidRPr="00DB28AE">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14:paraId="592A5DFA" w14:textId="77777777" w:rsidR="00DB28AE" w:rsidRPr="00DB28AE" w:rsidRDefault="00DB28AE" w:rsidP="00DB28AE">
      <w:pPr>
        <w:spacing w:after="0" w:line="264" w:lineRule="auto"/>
        <w:ind w:left="120"/>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ПЛАНИРУЕМЫЕ РЕЗУЛЬТАТЫ ОСВОЕНИЯ ПРОГРАММЫ ПО БИОЛОГИИ НА УРОВНЕ СРЕДНЕГО ОБЩЕГО ОБРАЗОВАНИЯ</w:t>
      </w:r>
    </w:p>
    <w:p w14:paraId="49642D5E" w14:textId="77777777" w:rsidR="00DB28AE" w:rsidRPr="00DB28AE" w:rsidRDefault="00DB28AE" w:rsidP="00DB28AE">
      <w:pPr>
        <w:spacing w:after="0" w:line="264" w:lineRule="auto"/>
        <w:ind w:left="120"/>
        <w:rPr>
          <w:rFonts w:asciiTheme="minorHAnsi" w:eastAsiaTheme="minorHAnsi" w:hAnsiTheme="minorHAnsi" w:cstheme="minorBidi"/>
          <w:lang w:val="ru-RU"/>
        </w:rPr>
      </w:pPr>
    </w:p>
    <w:p w14:paraId="232D4F0F" w14:textId="77777777" w:rsidR="00DB28AE" w:rsidRPr="00DB28AE" w:rsidRDefault="00DB28AE" w:rsidP="00DB28AE">
      <w:pPr>
        <w:spacing w:after="0" w:line="264" w:lineRule="auto"/>
        <w:ind w:left="120"/>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ЛИЧНОСТНЫЕ РЕЗУЛЬТАТЫ</w:t>
      </w:r>
    </w:p>
    <w:p w14:paraId="1C3EB91C" w14:textId="77777777" w:rsidR="00DB28AE" w:rsidRPr="00DB28AE" w:rsidRDefault="00DB28AE" w:rsidP="00DB28AE">
      <w:pPr>
        <w:spacing w:after="0" w:line="264" w:lineRule="auto"/>
        <w:ind w:left="120"/>
        <w:rPr>
          <w:rFonts w:asciiTheme="minorHAnsi" w:eastAsiaTheme="minorHAnsi" w:hAnsiTheme="minorHAnsi" w:cstheme="minorBidi"/>
          <w:lang w:val="ru-RU"/>
        </w:rPr>
      </w:pPr>
    </w:p>
    <w:p w14:paraId="2D5025A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76C1B0F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DB28AE">
        <w:rPr>
          <w:rFonts w:ascii="Times New Roman" w:eastAsiaTheme="minorHAnsi" w:hAnsi="Times New Roman" w:cstheme="minorBidi"/>
          <w:i/>
          <w:color w:val="000000"/>
          <w:sz w:val="28"/>
          <w:lang w:val="ru-RU"/>
        </w:rPr>
        <w:t>наличие мотивации</w:t>
      </w:r>
      <w:r w:rsidRPr="00DB28AE">
        <w:rPr>
          <w:rFonts w:ascii="Times New Roman" w:eastAsiaTheme="minorHAnsi" w:hAnsi="Times New Roman" w:cstheme="minorBidi"/>
          <w:color w:val="000000"/>
          <w:sz w:val="28"/>
          <w:lang w:val="ru-RU"/>
        </w:rPr>
        <w:t xml:space="preserve"> к обучению биологии, </w:t>
      </w:r>
      <w:r w:rsidRPr="00DB28AE">
        <w:rPr>
          <w:rFonts w:ascii="Times New Roman" w:eastAsiaTheme="minorHAnsi" w:hAnsi="Times New Roman" w:cstheme="minorBidi"/>
          <w:i/>
          <w:color w:val="000000"/>
          <w:sz w:val="28"/>
          <w:lang w:val="ru-RU"/>
        </w:rPr>
        <w:t>целенаправленное развитие</w:t>
      </w:r>
      <w:r w:rsidRPr="00DB28AE">
        <w:rPr>
          <w:rFonts w:ascii="Times New Roman" w:eastAsiaTheme="minorHAnsi" w:hAnsi="Times New Roman" w:cstheme="minorBidi"/>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DB28AE">
        <w:rPr>
          <w:rFonts w:ascii="Times New Roman" w:eastAsiaTheme="minorHAnsi" w:hAnsi="Times New Roman" w:cstheme="minorBidi"/>
          <w:i/>
          <w:color w:val="000000"/>
          <w:sz w:val="28"/>
          <w:lang w:val="ru-RU"/>
        </w:rPr>
        <w:t xml:space="preserve">готовность и способность </w:t>
      </w:r>
      <w:r w:rsidRPr="00DB28AE">
        <w:rPr>
          <w:rFonts w:ascii="Times New Roman" w:eastAsiaTheme="minorHAnsi" w:hAnsi="Times New Roman" w:cstheme="minorBidi"/>
          <w:color w:val="000000"/>
          <w:sz w:val="28"/>
          <w:lang w:val="ru-RU"/>
        </w:rPr>
        <w:t xml:space="preserve">обучающихся руководствоваться в своей деятельности ценностно-смысловыми установками, присущими системе </w:t>
      </w:r>
      <w:r w:rsidRPr="00DB28AE">
        <w:rPr>
          <w:rFonts w:ascii="Times New Roman" w:eastAsiaTheme="minorHAnsi" w:hAnsi="Times New Roman" w:cstheme="minorBidi"/>
          <w:color w:val="000000"/>
          <w:sz w:val="28"/>
          <w:lang w:val="ru-RU"/>
        </w:rPr>
        <w:lastRenderedPageBreak/>
        <w:t xml:space="preserve">биологического образования, </w:t>
      </w:r>
      <w:r w:rsidRPr="00DB28AE">
        <w:rPr>
          <w:rFonts w:ascii="Times New Roman" w:eastAsiaTheme="minorHAnsi" w:hAnsi="Times New Roman" w:cstheme="minorBidi"/>
          <w:i/>
          <w:color w:val="000000"/>
          <w:sz w:val="28"/>
          <w:lang w:val="ru-RU"/>
        </w:rPr>
        <w:t>наличие правосознания</w:t>
      </w:r>
      <w:r w:rsidRPr="00DB28AE">
        <w:rPr>
          <w:rFonts w:ascii="Times New Roman" w:eastAsiaTheme="minorHAnsi" w:hAnsi="Times New Roman" w:cstheme="minorBidi"/>
          <w:color w:val="000000"/>
          <w:sz w:val="28"/>
          <w:lang w:val="ru-RU"/>
        </w:rPr>
        <w:t xml:space="preserve"> экологической культуры, </w:t>
      </w:r>
      <w:r w:rsidRPr="00DB28AE">
        <w:rPr>
          <w:rFonts w:ascii="Times New Roman" w:eastAsiaTheme="minorHAnsi" w:hAnsi="Times New Roman" w:cstheme="minorBidi"/>
          <w:i/>
          <w:color w:val="000000"/>
          <w:sz w:val="28"/>
          <w:lang w:val="ru-RU"/>
        </w:rPr>
        <w:t>способности ставить</w:t>
      </w:r>
      <w:r w:rsidRPr="00DB28AE">
        <w:rPr>
          <w:rFonts w:ascii="Times New Roman" w:eastAsiaTheme="minorHAnsi" w:hAnsi="Times New Roman" w:cstheme="minorBidi"/>
          <w:color w:val="000000"/>
          <w:sz w:val="28"/>
          <w:lang w:val="ru-RU"/>
        </w:rPr>
        <w:t xml:space="preserve"> цели и строить жизненные планы.</w:t>
      </w:r>
    </w:p>
    <w:p w14:paraId="7FAED52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1337EA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F8E8589"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1)</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гражданского воспитания:</w:t>
      </w:r>
    </w:p>
    <w:p w14:paraId="79A5D3E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сформированность гражданской позиции обучающегося как активного и ответственного члена российского общества;</w:t>
      </w:r>
    </w:p>
    <w:p w14:paraId="69BE22E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осознание своих конституционных прав и обязанностей, уважение закона и правопорядка;</w:t>
      </w:r>
    </w:p>
    <w:p w14:paraId="3E4E9CF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68E8726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способность определять собственную позицию по отношению к явлениям современной жизни и объяснять её;</w:t>
      </w:r>
    </w:p>
    <w:p w14:paraId="387A3FA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44E98A4B"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4E6B2CC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к гуманитарной и волонтёрской деятельности;</w:t>
      </w:r>
    </w:p>
    <w:p w14:paraId="00A267E1"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2) патриотического воспитания:</w:t>
      </w:r>
    </w:p>
    <w:p w14:paraId="7177C71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B1D27C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488BD6A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37B7C5C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идейная убеждённость, готовность к служению и защите Отечества, ответственность за его судьбу;</w:t>
      </w:r>
    </w:p>
    <w:p w14:paraId="202C153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3) духовно-нравственного воспитания:</w:t>
      </w:r>
    </w:p>
    <w:p w14:paraId="56371E0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осознание духовных ценностей российского народа;</w:t>
      </w:r>
    </w:p>
    <w:p w14:paraId="1B88933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сформированность нравственного сознания, этического поведения;</w:t>
      </w:r>
    </w:p>
    <w:p w14:paraId="6185860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5A7429A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осознание личного вклада в построение устойчивого будущего;</w:t>
      </w:r>
    </w:p>
    <w:p w14:paraId="356E43A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2265E0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4) эстетического воспитания:</w:t>
      </w:r>
    </w:p>
    <w:p w14:paraId="74F1C56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7A2FB7B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понимание эмоционального воздействия живой природы и её ценности;</w:t>
      </w:r>
    </w:p>
    <w:p w14:paraId="13A8E97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к самовыражению в разных видах искусства, стремление проявлять качества творческой личности;</w:t>
      </w:r>
    </w:p>
    <w:p w14:paraId="5210397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5) физического воспитания, формирования культуры здоровья и эмоционального благополучия:</w:t>
      </w:r>
    </w:p>
    <w:p w14:paraId="5378700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4E6E9D6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049A331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осознание последствий и неприятия вредных привычек (употребления алкоголя, наркотиков, курения);</w:t>
      </w:r>
    </w:p>
    <w:p w14:paraId="2AA7DB8B"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6) трудового воспитания:</w:t>
      </w:r>
    </w:p>
    <w:p w14:paraId="049E2E9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к труду, осознание ценности мастерства, трудолюбие;</w:t>
      </w:r>
    </w:p>
    <w:p w14:paraId="436D976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E55B6E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957E65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и способность к образованию и самообразованию на протяжении всей жизни;</w:t>
      </w:r>
    </w:p>
    <w:p w14:paraId="5C2C403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7) экологического воспитания:</w:t>
      </w:r>
    </w:p>
    <w:p w14:paraId="28A8690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экологически целесообразное отношение к природе как источнику жизни на Земле, основе её существования;</w:t>
      </w:r>
    </w:p>
    <w:p w14:paraId="5FD3073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3DC8AD9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осознание глобального характера экологических проблем и путей их решения;</w:t>
      </w:r>
    </w:p>
    <w:p w14:paraId="56B9115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14DAFE0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304F96E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785CDF4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8) ценности научного познания:</w:t>
      </w:r>
    </w:p>
    <w:p w14:paraId="1DEE8BF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37BA52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совершенствование языковой и читательской культуры как средства взаимодействия между людьми и познания мира;</w:t>
      </w:r>
    </w:p>
    <w:p w14:paraId="197B5B4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w:t>
      </w:r>
      <w:r w:rsidRPr="00DB28AE">
        <w:rPr>
          <w:rFonts w:ascii="Times New Roman" w:eastAsiaTheme="minorHAnsi" w:hAnsi="Times New Roman" w:cstheme="minorBidi"/>
          <w:color w:val="000000"/>
          <w:sz w:val="28"/>
          <w:lang w:val="ru-RU"/>
        </w:rPr>
        <w:lastRenderedPageBreak/>
        <w:t>общества, в познании природных закономерностей и решении проблем сохранения природного равновесия;</w:t>
      </w:r>
    </w:p>
    <w:p w14:paraId="2C6A712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0A842A1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0B4F289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76D5153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679B386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48CF3FB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51CB9B08" w14:textId="77777777" w:rsidR="00DB28AE" w:rsidRPr="00DB28AE" w:rsidRDefault="00DB28AE" w:rsidP="00DB28AE">
      <w:pPr>
        <w:spacing w:after="0"/>
        <w:ind w:left="120"/>
        <w:rPr>
          <w:rFonts w:asciiTheme="minorHAnsi" w:eastAsiaTheme="minorHAnsi" w:hAnsiTheme="minorHAnsi" w:cstheme="minorBidi"/>
          <w:lang w:val="ru-RU"/>
        </w:rPr>
      </w:pPr>
    </w:p>
    <w:p w14:paraId="0B07560E" w14:textId="77777777" w:rsidR="00DB28AE" w:rsidRPr="00DB28AE" w:rsidRDefault="00DB28AE" w:rsidP="00DB28AE">
      <w:pPr>
        <w:spacing w:after="0"/>
        <w:ind w:left="120"/>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МЕТАПРЕДМЕТНЫЕ РЕЗУЛЬТАТЫ</w:t>
      </w:r>
    </w:p>
    <w:p w14:paraId="337D09E3" w14:textId="77777777" w:rsidR="00DB28AE" w:rsidRPr="00DB28AE" w:rsidRDefault="00DB28AE" w:rsidP="00DB28AE">
      <w:pPr>
        <w:spacing w:after="0"/>
        <w:ind w:left="120"/>
        <w:rPr>
          <w:rFonts w:asciiTheme="minorHAnsi" w:eastAsiaTheme="minorHAnsi" w:hAnsiTheme="minorHAnsi" w:cstheme="minorBidi"/>
          <w:lang w:val="ru-RU"/>
        </w:rPr>
      </w:pPr>
    </w:p>
    <w:p w14:paraId="5EF1292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4C46EEB"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lastRenderedPageBreak/>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EE01E9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Метапредметные результаты освоения программы среднего общего образования должны отражать:</w:t>
      </w:r>
    </w:p>
    <w:p w14:paraId="57024BF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Овладение универсальными учебными познавательными действиями:</w:t>
      </w:r>
    </w:p>
    <w:p w14:paraId="0E28222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1)</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базовые логические действия:</w:t>
      </w:r>
    </w:p>
    <w:p w14:paraId="34B34EEB"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самостоятельно формулировать и актуализировать проблему, рассматривать её всесторонне;</w:t>
      </w:r>
    </w:p>
    <w:p w14:paraId="5DE766E9"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1163D4C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3DE7CCB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использовать биологические понятия для объяснения фактов и явлений живой природы;</w:t>
      </w:r>
    </w:p>
    <w:p w14:paraId="00A52ED9"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C02EE4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777D1E5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разрабатывать план решения проблемы с учётом анализа имеющихся материальных и нематериальных ресурсов;</w:t>
      </w:r>
    </w:p>
    <w:p w14:paraId="1603075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0D3E678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координировать и выполнять работу в условиях реального, виртуального и комбинированного взаимодействия;</w:t>
      </w:r>
    </w:p>
    <w:p w14:paraId="2E15AF3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развивать креативное мышление при решении жизненных проблем.</w:t>
      </w:r>
    </w:p>
    <w:p w14:paraId="10EF5AF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2)</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базовые исследовательские действия:</w:t>
      </w:r>
    </w:p>
    <w:p w14:paraId="4980D5D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6E97C64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lastRenderedPageBreak/>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4F9FA98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формировать научный тип мышления, владеть научной терминологией, ключевыми понятиями и методами;</w:t>
      </w:r>
    </w:p>
    <w:p w14:paraId="3B3872F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ставить и формулировать собственные задачи в образовательной деятельности и жизненных ситуациях;</w:t>
      </w:r>
    </w:p>
    <w:p w14:paraId="7F9E76E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D4405E1"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5A28F1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давать оценку новым ситуациям, оценивать приобретённый опыт;</w:t>
      </w:r>
    </w:p>
    <w:p w14:paraId="38580CB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осуществлять целенаправленный поиск переноса средств и способов действия в профессиональную среду;</w:t>
      </w:r>
    </w:p>
    <w:p w14:paraId="24EBCA01"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уметь переносить знания в познавательную и практическую области жизнедеятельности;</w:t>
      </w:r>
    </w:p>
    <w:p w14:paraId="04B14AD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уметь интегрировать знания из разных предметных областей;</w:t>
      </w:r>
    </w:p>
    <w:p w14:paraId="20905EE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5D95FDD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3) работа с информацией:</w:t>
      </w:r>
    </w:p>
    <w:p w14:paraId="5E37075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0021EC0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3068845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34A9AF2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6CB0960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w:t>
      </w:r>
      <w:r w:rsidRPr="00DB28AE">
        <w:rPr>
          <w:rFonts w:ascii="Times New Roman" w:eastAsiaTheme="minorHAnsi" w:hAnsi="Times New Roman" w:cstheme="minorBidi"/>
          <w:color w:val="000000"/>
          <w:sz w:val="28"/>
          <w:lang w:val="ru-RU"/>
        </w:rPr>
        <w:lastRenderedPageBreak/>
        <w:t>использовать и преобразовывать знаково-символические средства наглядности;</w:t>
      </w:r>
    </w:p>
    <w:p w14:paraId="4D793D6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владеть навыками распознавания и защиты информации, информационной безопасности личности.</w:t>
      </w:r>
    </w:p>
    <w:p w14:paraId="3F345ED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Овладение универсальными коммуникативными действиями:</w:t>
      </w:r>
    </w:p>
    <w:p w14:paraId="57267B0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1)</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общение:</w:t>
      </w:r>
    </w:p>
    <w:p w14:paraId="7A4B769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3C125D8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279A942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7032780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развёрнуто и логично излагать свою точку зрения с использованием языковых средств.</w:t>
      </w:r>
    </w:p>
    <w:p w14:paraId="5B3398E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2)</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совместная деятельность:</w:t>
      </w:r>
    </w:p>
    <w:p w14:paraId="657DD991"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28106EF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197E953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282E0B89"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оценивать качество своего вклада и каждого участника команды в общий результат по разработанным критериям;</w:t>
      </w:r>
    </w:p>
    <w:p w14:paraId="097D49F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предлагать новые проекты, оценивать идеи с позиции новизны, оригинальности, практической значимости;</w:t>
      </w:r>
    </w:p>
    <w:p w14:paraId="268BF96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62EBA86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Овладение универсальными регулятивными действиями:</w:t>
      </w:r>
    </w:p>
    <w:p w14:paraId="05A7616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1)</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самоорганизация:</w:t>
      </w:r>
    </w:p>
    <w:p w14:paraId="0150E0A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использовать биологические знания для выявления проблем и их решения в жизненных и учебных ситуациях;</w:t>
      </w:r>
    </w:p>
    <w:p w14:paraId="16C607A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lastRenderedPageBreak/>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462188D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F8B4AE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6DC64BB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давать оценку новым ситуациям;</w:t>
      </w:r>
    </w:p>
    <w:p w14:paraId="6B52F78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расширять рамки учебного предмета на основе личных предпочтений;</w:t>
      </w:r>
    </w:p>
    <w:p w14:paraId="68EFE13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делать осознанный выбор, аргументировать его, брать ответственность за решение;</w:t>
      </w:r>
    </w:p>
    <w:p w14:paraId="55A00B11"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оценивать приобретённый опыт;</w:t>
      </w:r>
    </w:p>
    <w:p w14:paraId="77D5705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2432899"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2)</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самоконтроль:</w:t>
      </w:r>
    </w:p>
    <w:p w14:paraId="7579469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давать оценку новым ситуациям, вносить коррективы в деятельность, оценивать соответствие результатов целям;</w:t>
      </w:r>
    </w:p>
    <w:p w14:paraId="4895832B"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2AD5D59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уметь оценивать риски и своевременно принимать решения по их снижению;</w:t>
      </w:r>
    </w:p>
    <w:p w14:paraId="686F30C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принимать мотивы и аргументы других при анализе результатов деятельности;</w:t>
      </w:r>
    </w:p>
    <w:p w14:paraId="0CAF545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3)</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принятие себя и других:</w:t>
      </w:r>
    </w:p>
    <w:p w14:paraId="3D42F50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принимать себя, понимая свои недостатки и достоинства;</w:t>
      </w:r>
    </w:p>
    <w:p w14:paraId="4CBEF791"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принимать мотивы и аргументы других при анализе результатов деятельности;</w:t>
      </w:r>
    </w:p>
    <w:p w14:paraId="552C505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признавать своё право и право других на ошибки;</w:t>
      </w:r>
    </w:p>
    <w:p w14:paraId="2012EB3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развивать способность понимать мир с позиции другого человека.</w:t>
      </w:r>
    </w:p>
    <w:p w14:paraId="10D5FC51" w14:textId="77777777" w:rsidR="00DB28AE" w:rsidRPr="00DB28AE" w:rsidRDefault="00DB28AE" w:rsidP="00DB28AE">
      <w:pPr>
        <w:spacing w:after="0"/>
        <w:ind w:left="120"/>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ПРЕДМЕТНЫЕ РЕЗУЛЬТАТЫ</w:t>
      </w:r>
    </w:p>
    <w:p w14:paraId="7C3D5B68" w14:textId="77777777" w:rsidR="00DB28AE" w:rsidRPr="00DB28AE" w:rsidRDefault="00DB28AE" w:rsidP="00DB28AE">
      <w:pPr>
        <w:spacing w:after="0"/>
        <w:ind w:left="120"/>
        <w:rPr>
          <w:rFonts w:asciiTheme="minorHAnsi" w:eastAsiaTheme="minorHAnsi" w:hAnsiTheme="minorHAnsi" w:cstheme="minorBidi"/>
          <w:lang w:val="ru-RU"/>
        </w:rPr>
      </w:pPr>
    </w:p>
    <w:p w14:paraId="58E8968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w:t>
      </w:r>
      <w:r w:rsidRPr="00DB28AE">
        <w:rPr>
          <w:rFonts w:ascii="Times New Roman" w:eastAsiaTheme="minorHAnsi" w:hAnsi="Times New Roman" w:cstheme="minorBidi"/>
          <w:color w:val="000000"/>
          <w:sz w:val="28"/>
          <w:lang w:val="ru-RU"/>
        </w:rPr>
        <w:lastRenderedPageBreak/>
        <w:t>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7F519A2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Предметные результаты освоения учебного предмета «Биология» в </w:t>
      </w:r>
      <w:r w:rsidRPr="00DB28AE">
        <w:rPr>
          <w:rFonts w:ascii="Times New Roman" w:eastAsiaTheme="minorHAnsi" w:hAnsi="Times New Roman" w:cstheme="minorBidi"/>
          <w:b/>
          <w:i/>
          <w:color w:val="000000"/>
          <w:sz w:val="28"/>
          <w:lang w:val="ru-RU"/>
        </w:rPr>
        <w:t>10 классе</w:t>
      </w:r>
      <w:r w:rsidRPr="00DB28AE">
        <w:rPr>
          <w:rFonts w:ascii="Times New Roman" w:eastAsiaTheme="minorHAnsi" w:hAnsi="Times New Roman" w:cstheme="minorBidi"/>
          <w:color w:val="000000"/>
          <w:sz w:val="28"/>
          <w:lang w:val="ru-RU"/>
        </w:rPr>
        <w:t xml:space="preserve"> должны отражать:</w:t>
      </w:r>
    </w:p>
    <w:p w14:paraId="78942D9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67A5450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w:t>
      </w:r>
      <w:proofErr w:type="spellStart"/>
      <w:r w:rsidRPr="00DB28AE">
        <w:rPr>
          <w:rFonts w:ascii="Times New Roman" w:eastAsiaTheme="minorHAnsi" w:hAnsi="Times New Roman" w:cstheme="minorBidi"/>
          <w:color w:val="000000"/>
          <w:sz w:val="28"/>
          <w:lang w:val="ru-RU"/>
        </w:rPr>
        <w:t>Шлейдена</w:t>
      </w:r>
      <w:proofErr w:type="spellEnd"/>
      <w:r w:rsidRPr="00DB28AE">
        <w:rPr>
          <w:rFonts w:ascii="Times New Roman" w:eastAsiaTheme="minorHAnsi" w:hAnsi="Times New Roman" w:cstheme="minorBidi"/>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DB28AE">
        <w:rPr>
          <w:rFonts w:ascii="Times New Roman" w:eastAsiaTheme="minorHAnsi" w:hAnsi="Times New Roman" w:cstheme="minorBidi"/>
          <w:color w:val="000000"/>
          <w:sz w:val="28"/>
          <w:lang w:val="ru-RU"/>
        </w:rPr>
        <w:t>комплементарности</w:t>
      </w:r>
      <w:proofErr w:type="spellEnd"/>
      <w:r w:rsidRPr="00DB28AE">
        <w:rPr>
          <w:rFonts w:ascii="Times New Roman" w:eastAsiaTheme="minorHAnsi" w:hAnsi="Times New Roman" w:cstheme="minorBidi"/>
          <w:color w:val="000000"/>
          <w:sz w:val="28"/>
          <w:lang w:val="ru-RU"/>
        </w:rPr>
        <w:t>);</w:t>
      </w:r>
    </w:p>
    <w:p w14:paraId="4A561BA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14:paraId="646F7DA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243555E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w:t>
      </w:r>
      <w:r w:rsidRPr="00DB28AE">
        <w:rPr>
          <w:rFonts w:ascii="Times New Roman" w:eastAsiaTheme="minorHAnsi" w:hAnsi="Times New Roman" w:cstheme="minorBidi"/>
          <w:color w:val="000000"/>
          <w:sz w:val="28"/>
          <w:lang w:val="ru-RU"/>
        </w:rPr>
        <w:lastRenderedPageBreak/>
        <w:t>этапами эмбрионального развития, генотипом и фенотипом, фенотипом и факторами среды обитания;</w:t>
      </w:r>
    </w:p>
    <w:p w14:paraId="2D2D42A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выявлять отличительные признаки живых систем, в том числе растений, животных и человека;</w:t>
      </w:r>
    </w:p>
    <w:p w14:paraId="3C62E24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14:paraId="3890717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185D1B9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46F7A53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258A7F3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4D3EE5A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14:paraId="00FC0F0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bookmarkStart w:id="3" w:name="_GoBack"/>
      <w:bookmarkEnd w:id="3"/>
    </w:p>
    <w:sectPr w:rsidR="00DB28AE" w:rsidRPr="00DB28AE" w:rsidSect="00F16F8B">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AC"/>
    <w:rsid w:val="003D1673"/>
    <w:rsid w:val="004C2652"/>
    <w:rsid w:val="006323C2"/>
    <w:rsid w:val="00705EB7"/>
    <w:rsid w:val="00A717AC"/>
    <w:rsid w:val="00CB1B5C"/>
    <w:rsid w:val="00DB28AE"/>
    <w:rsid w:val="00E82D58"/>
    <w:rsid w:val="00F16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7D5B8"/>
  <w15:chartTrackingRefBased/>
  <w15:docId w15:val="{46F5D069-D782-4CE3-9C82-2C07643E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28AE"/>
    <w:pPr>
      <w:spacing w:after="200" w:line="276" w:lineRule="auto"/>
    </w:pPr>
    <w:rPr>
      <w:rFonts w:ascii="Calibri" w:eastAsia="Calibri" w:hAnsi="Calibri" w:cs="Times New Roman"/>
      <w:kern w:val="0"/>
      <w:lang w:val="en-US"/>
      <w14:ligatures w14:val="none"/>
    </w:rPr>
  </w:style>
  <w:style w:type="paragraph" w:styleId="1">
    <w:name w:val="heading 1"/>
    <w:basedOn w:val="a"/>
    <w:next w:val="a"/>
    <w:link w:val="10"/>
    <w:uiPriority w:val="9"/>
    <w:qFormat/>
    <w:rsid w:val="00CB1B5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CB1B5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CB1B5C"/>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CB1B5C"/>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1B5C"/>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CB1B5C"/>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CB1B5C"/>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CB1B5C"/>
    <w:rPr>
      <w:rFonts w:asciiTheme="majorHAnsi" w:eastAsiaTheme="majorEastAsia" w:hAnsiTheme="majorHAnsi" w:cstheme="majorBidi"/>
      <w:b/>
      <w:bCs/>
      <w:i/>
      <w:iCs/>
      <w:color w:val="4472C4" w:themeColor="accent1"/>
      <w:kern w:val="0"/>
      <w:lang w:val="en-US"/>
      <w14:ligatures w14:val="none"/>
    </w:rPr>
  </w:style>
  <w:style w:type="numbering" w:customStyle="1" w:styleId="11">
    <w:name w:val="Нет списка1"/>
    <w:next w:val="a2"/>
    <w:uiPriority w:val="99"/>
    <w:semiHidden/>
    <w:unhideWhenUsed/>
    <w:rsid w:val="00CB1B5C"/>
  </w:style>
  <w:style w:type="paragraph" w:styleId="a3">
    <w:name w:val="header"/>
    <w:basedOn w:val="a"/>
    <w:link w:val="a4"/>
    <w:uiPriority w:val="99"/>
    <w:unhideWhenUsed/>
    <w:rsid w:val="00CB1B5C"/>
    <w:pPr>
      <w:tabs>
        <w:tab w:val="center" w:pos="4680"/>
        <w:tab w:val="right" w:pos="9360"/>
      </w:tabs>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CB1B5C"/>
    <w:rPr>
      <w:kern w:val="0"/>
      <w:lang w:val="en-US"/>
      <w14:ligatures w14:val="none"/>
    </w:rPr>
  </w:style>
  <w:style w:type="paragraph" w:styleId="a5">
    <w:name w:val="Normal Indent"/>
    <w:basedOn w:val="a"/>
    <w:uiPriority w:val="99"/>
    <w:unhideWhenUsed/>
    <w:rsid w:val="00CB1B5C"/>
    <w:pPr>
      <w:ind w:left="720"/>
    </w:pPr>
    <w:rPr>
      <w:rFonts w:asciiTheme="minorHAnsi" w:eastAsiaTheme="minorHAnsi" w:hAnsiTheme="minorHAnsi" w:cstheme="minorBidi"/>
    </w:rPr>
  </w:style>
  <w:style w:type="paragraph" w:styleId="a6">
    <w:name w:val="Subtitle"/>
    <w:basedOn w:val="a"/>
    <w:next w:val="a"/>
    <w:link w:val="a7"/>
    <w:uiPriority w:val="11"/>
    <w:qFormat/>
    <w:rsid w:val="00CB1B5C"/>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CB1B5C"/>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CB1B5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CB1B5C"/>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CB1B5C"/>
    <w:rPr>
      <w:i/>
      <w:iCs/>
    </w:rPr>
  </w:style>
  <w:style w:type="character" w:styleId="ab">
    <w:name w:val="Hyperlink"/>
    <w:basedOn w:val="a0"/>
    <w:uiPriority w:val="99"/>
    <w:unhideWhenUsed/>
    <w:rsid w:val="00CB1B5C"/>
    <w:rPr>
      <w:color w:val="0563C1" w:themeColor="hyperlink"/>
      <w:u w:val="single"/>
    </w:rPr>
  </w:style>
  <w:style w:type="table" w:styleId="ac">
    <w:name w:val="Table Grid"/>
    <w:basedOn w:val="a1"/>
    <w:uiPriority w:val="59"/>
    <w:rsid w:val="00CB1B5C"/>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CB1B5C"/>
    <w:pPr>
      <w:spacing w:line="240" w:lineRule="auto"/>
    </w:pPr>
    <w:rPr>
      <w:rFonts w:asciiTheme="minorHAnsi" w:eastAsiaTheme="minorHAnsi" w:hAnsiTheme="minorHAnsi" w:cstheme="minorBidi"/>
      <w:b/>
      <w:bCs/>
      <w:color w:val="4472C4" w:themeColor="accent1"/>
      <w:sz w:val="18"/>
      <w:szCs w:val="18"/>
    </w:rPr>
  </w:style>
  <w:style w:type="paragraph" w:styleId="ae">
    <w:name w:val="Balloon Text"/>
    <w:basedOn w:val="a"/>
    <w:link w:val="af"/>
    <w:uiPriority w:val="99"/>
    <w:semiHidden/>
    <w:unhideWhenUsed/>
    <w:rsid w:val="00705EB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05EB7"/>
    <w:rPr>
      <w:rFonts w:ascii="Segoe UI" w:eastAsia="Calibri" w:hAnsi="Segoe UI" w:cs="Segoe UI"/>
      <w:kern w:val="0"/>
      <w:sz w:val="18"/>
      <w:szCs w:val="18"/>
      <w:lang w:val="en-US"/>
      <w14:ligatures w14:val="none"/>
    </w:rPr>
  </w:style>
  <w:style w:type="paragraph" w:styleId="af0">
    <w:name w:val="Normal (Web)"/>
    <w:basedOn w:val="a"/>
    <w:uiPriority w:val="99"/>
    <w:semiHidden/>
    <w:unhideWhenUsed/>
    <w:rsid w:val="00E82D58"/>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815088">
      <w:bodyDiv w:val="1"/>
      <w:marLeft w:val="0"/>
      <w:marRight w:val="0"/>
      <w:marTop w:val="0"/>
      <w:marBottom w:val="0"/>
      <w:divBdr>
        <w:top w:val="none" w:sz="0" w:space="0" w:color="auto"/>
        <w:left w:val="none" w:sz="0" w:space="0" w:color="auto"/>
        <w:bottom w:val="none" w:sz="0" w:space="0" w:color="auto"/>
        <w:right w:val="none" w:sz="0" w:space="0" w:color="auto"/>
      </w:divBdr>
    </w:div>
    <w:div w:id="54861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9572</Words>
  <Characters>54565</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tatia</cp:lastModifiedBy>
  <cp:revision>2</cp:revision>
  <cp:lastPrinted>2025-09-01T16:41:00Z</cp:lastPrinted>
  <dcterms:created xsi:type="dcterms:W3CDTF">2025-09-11T15:25:00Z</dcterms:created>
  <dcterms:modified xsi:type="dcterms:W3CDTF">2025-09-11T15:25:00Z</dcterms:modified>
</cp:coreProperties>
</file>